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96B2" w14:textId="273FC88D" w:rsidR="00986514" w:rsidRPr="001F19CC" w:rsidRDefault="00986514" w:rsidP="00AC525A">
      <w:pPr>
        <w:pStyle w:val="Titel"/>
        <w:rPr>
          <w:rFonts w:asciiTheme="minorHAnsi" w:hAnsiTheme="minorHAnsi" w:cstheme="minorHAnsi"/>
          <w:b/>
          <w:bCs/>
          <w:sz w:val="22"/>
          <w:szCs w:val="22"/>
        </w:rPr>
      </w:pPr>
      <w:r w:rsidRPr="001F19CC">
        <w:rPr>
          <w:rFonts w:asciiTheme="minorHAnsi" w:hAnsiTheme="minorHAnsi" w:cstheme="minorHAnsi"/>
          <w:b/>
          <w:bCs/>
          <w:sz w:val="22"/>
          <w:szCs w:val="22"/>
        </w:rPr>
        <w:t xml:space="preserve">Alle </w:t>
      </w:r>
      <w:r w:rsidR="00C62F77" w:rsidRPr="001F19CC">
        <w:rPr>
          <w:rFonts w:asciiTheme="minorHAnsi" w:hAnsiTheme="minorHAnsi" w:cstheme="minorHAnsi"/>
          <w:b/>
          <w:bCs/>
          <w:sz w:val="22"/>
          <w:szCs w:val="22"/>
        </w:rPr>
        <w:t xml:space="preserve">negen </w:t>
      </w:r>
      <w:r w:rsidRPr="001F19CC">
        <w:rPr>
          <w:rFonts w:asciiTheme="minorHAnsi" w:hAnsiTheme="minorHAnsi" w:cstheme="minorHAnsi"/>
          <w:b/>
          <w:bCs/>
          <w:sz w:val="22"/>
          <w:szCs w:val="22"/>
        </w:rPr>
        <w:t>EU-dossiers ingediend door VLAM goedgekeurd</w:t>
      </w:r>
    </w:p>
    <w:p w14:paraId="293282D0" w14:textId="062AA7CF" w:rsidR="00986514" w:rsidRPr="001F19CC" w:rsidRDefault="00C62F77" w:rsidP="00986514">
      <w:pPr>
        <w:rPr>
          <w:rFonts w:cstheme="minorHAnsi"/>
          <w:b/>
          <w:bCs/>
          <w:smallCaps/>
        </w:rPr>
      </w:pPr>
      <w:r w:rsidRPr="001F19CC">
        <w:rPr>
          <w:rFonts w:cstheme="minorHAnsi"/>
          <w:b/>
          <w:bCs/>
          <w:smallCaps/>
        </w:rPr>
        <w:t>VLAM haalt bijna 11 miljoen euro aan EU-subsidies binnen</w:t>
      </w:r>
    </w:p>
    <w:p w14:paraId="0FDF3166" w14:textId="7FECC834" w:rsidR="00986514" w:rsidRPr="001F19CC" w:rsidRDefault="00986514" w:rsidP="00986514">
      <w:pPr>
        <w:rPr>
          <w:rFonts w:cstheme="minorHAnsi"/>
          <w:i/>
          <w:iCs/>
        </w:rPr>
      </w:pPr>
      <w:r w:rsidRPr="001F19CC">
        <w:rPr>
          <w:rFonts w:cstheme="minorHAnsi"/>
          <w:i/>
          <w:iCs/>
        </w:rPr>
        <w:t xml:space="preserve">VLAM behaalde een monsterscore van 9/9 voor de nieuwe lichting EU-dossiers. Dit wil zeggen dat álle ingediende dossiers werden goedgekeurd. </w:t>
      </w:r>
      <w:proofErr w:type="spellStart"/>
      <w:r w:rsidRPr="001F19CC">
        <w:rPr>
          <w:rFonts w:cstheme="minorHAnsi"/>
          <w:i/>
          <w:iCs/>
        </w:rPr>
        <w:t>Één</w:t>
      </w:r>
      <w:proofErr w:type="spellEnd"/>
      <w:r w:rsidRPr="001F19CC">
        <w:rPr>
          <w:rFonts w:cstheme="minorHAnsi"/>
          <w:i/>
          <w:iCs/>
        </w:rPr>
        <w:t xml:space="preserve"> dossier </w:t>
      </w:r>
      <w:r w:rsidR="00C62F77" w:rsidRPr="001F19CC">
        <w:rPr>
          <w:rFonts w:cstheme="minorHAnsi"/>
          <w:i/>
          <w:iCs/>
        </w:rPr>
        <w:t xml:space="preserve">hiervan </w:t>
      </w:r>
      <w:r w:rsidRPr="001F19CC">
        <w:rPr>
          <w:rFonts w:cstheme="minorHAnsi"/>
          <w:i/>
          <w:iCs/>
        </w:rPr>
        <w:t>staat op de reservelijst. VLAM diende projectvoorstellen in voor rundvlees, varkensvlees, pluimvee</w:t>
      </w:r>
      <w:r w:rsidR="00494FA8" w:rsidRPr="001F19CC">
        <w:rPr>
          <w:rFonts w:cstheme="minorHAnsi"/>
          <w:i/>
          <w:iCs/>
        </w:rPr>
        <w:t>vlees</w:t>
      </w:r>
      <w:r w:rsidRPr="001F19CC">
        <w:rPr>
          <w:rFonts w:cstheme="minorHAnsi"/>
          <w:i/>
          <w:iCs/>
        </w:rPr>
        <w:t>, verse en verwerkte aardappelen, bio, groenten en fruit en dit in heel diverse markten.</w:t>
      </w:r>
    </w:p>
    <w:p w14:paraId="62644B45" w14:textId="42070ED6" w:rsidR="00A05BC6" w:rsidRPr="001F19CC" w:rsidRDefault="00986514" w:rsidP="00986514">
      <w:pPr>
        <w:rPr>
          <w:rFonts w:cstheme="minorHAnsi"/>
        </w:rPr>
      </w:pPr>
      <w:r w:rsidRPr="001F19CC">
        <w:rPr>
          <w:rFonts w:cstheme="minorHAnsi"/>
        </w:rPr>
        <w:t>VLAM heeft een ijzersterkte reputatie opgebouwd op gebied van EU-cofinanciering. Elk jaar zet de organisatie alle zeilen bij om, in overleg met de adviserende sectorgroepen, projectaanvragen te doen bij de EU voor cofinanciering. Dit voorjaar diende VLAM negen dossiers in. Alle aanvragen kregen een goede score en werden goedgekeurd. Voor één project is het nog afwachten geblazen</w:t>
      </w:r>
      <w:r w:rsidR="00A05BC6" w:rsidRPr="001F19CC">
        <w:rPr>
          <w:rFonts w:cstheme="minorHAnsi"/>
        </w:rPr>
        <w:t xml:space="preserve"> of andere projecten met een hogere score uiteindelijk</w:t>
      </w:r>
      <w:r w:rsidR="00C62F77" w:rsidRPr="001F19CC">
        <w:rPr>
          <w:rFonts w:cstheme="minorHAnsi"/>
        </w:rPr>
        <w:t xml:space="preserve"> toch</w:t>
      </w:r>
      <w:r w:rsidR="00A05BC6" w:rsidRPr="001F19CC">
        <w:rPr>
          <w:rFonts w:cstheme="minorHAnsi"/>
        </w:rPr>
        <w:t xml:space="preserve"> niet van start gaan. </w:t>
      </w:r>
    </w:p>
    <w:p w14:paraId="22B6ACE3" w14:textId="4546D6EB" w:rsidR="00986514" w:rsidRPr="001F19CC" w:rsidRDefault="00C62F77" w:rsidP="00773AAC">
      <w:pPr>
        <w:rPr>
          <w:rFonts w:cstheme="minorHAnsi"/>
        </w:rPr>
      </w:pPr>
      <w:r w:rsidRPr="001F19CC">
        <w:rPr>
          <w:rFonts w:cstheme="minorHAnsi"/>
          <w:b/>
          <w:bCs/>
        </w:rPr>
        <w:t xml:space="preserve">Bijna 11 miljoen </w:t>
      </w:r>
      <w:r w:rsidR="006406E5" w:rsidRPr="001F19CC">
        <w:rPr>
          <w:rFonts w:cstheme="minorHAnsi"/>
          <w:b/>
          <w:bCs/>
        </w:rPr>
        <w:t>euro extra middelen</w:t>
      </w:r>
      <w:r w:rsidR="006406E5" w:rsidRPr="001F19CC">
        <w:rPr>
          <w:rFonts w:cstheme="minorHAnsi"/>
          <w:b/>
          <w:bCs/>
        </w:rPr>
        <w:br/>
      </w:r>
      <w:r w:rsidR="00773AAC" w:rsidRPr="001F19CC">
        <w:rPr>
          <w:rFonts w:cstheme="minorHAnsi"/>
        </w:rPr>
        <w:t xml:space="preserve">Dit gunstige resultaat geeft de VLAM-sectoren een gigantische boost om hun promotie ruimer en diepgaander te voeren. </w:t>
      </w:r>
      <w:r w:rsidR="00EA39B9" w:rsidRPr="001F19CC">
        <w:rPr>
          <w:rFonts w:cstheme="minorHAnsi"/>
        </w:rPr>
        <w:t xml:space="preserve">In het totaal rijft VLAM 10,87 miljoen euro extra aan promotiemiddelen binnen. De nieuwe projecten starten op 1 januari 2020 en </w:t>
      </w:r>
      <w:r w:rsidR="00773AAC" w:rsidRPr="001F19CC">
        <w:rPr>
          <w:rFonts w:cstheme="minorHAnsi"/>
        </w:rPr>
        <w:t>hebben een looptijd van 3 jaar</w:t>
      </w:r>
      <w:r w:rsidR="00EA39B9" w:rsidRPr="001F19CC">
        <w:rPr>
          <w:rFonts w:cstheme="minorHAnsi"/>
        </w:rPr>
        <w:t>.</w:t>
      </w:r>
      <w:r w:rsidR="00773AAC" w:rsidRPr="001F19CC">
        <w:rPr>
          <w:rFonts w:cstheme="minorHAnsi"/>
        </w:rPr>
        <w:t xml:space="preserve"> </w:t>
      </w:r>
      <w:r w:rsidR="00EA39B9" w:rsidRPr="001F19CC">
        <w:rPr>
          <w:rFonts w:cstheme="minorHAnsi"/>
        </w:rPr>
        <w:t>VLAM kan voor deze projecten rekenen op</w:t>
      </w:r>
      <w:r w:rsidR="00773AAC" w:rsidRPr="001F19CC">
        <w:rPr>
          <w:rFonts w:cstheme="minorHAnsi"/>
        </w:rPr>
        <w:t xml:space="preserve"> 80% financiering door de EU en </w:t>
      </w:r>
      <w:r w:rsidR="00EA39B9" w:rsidRPr="001F19CC">
        <w:rPr>
          <w:rFonts w:cstheme="minorHAnsi"/>
        </w:rPr>
        <w:t xml:space="preserve">zet hiernaast </w:t>
      </w:r>
      <w:r w:rsidR="00773AAC" w:rsidRPr="001F19CC">
        <w:rPr>
          <w:rFonts w:cstheme="minorHAnsi"/>
        </w:rPr>
        <w:t xml:space="preserve">20% </w:t>
      </w:r>
      <w:r w:rsidRPr="001F19CC">
        <w:rPr>
          <w:rFonts w:cstheme="minorHAnsi"/>
        </w:rPr>
        <w:t xml:space="preserve">vanuit </w:t>
      </w:r>
      <w:r w:rsidR="00773AAC" w:rsidRPr="001F19CC">
        <w:rPr>
          <w:rFonts w:cstheme="minorHAnsi"/>
        </w:rPr>
        <w:t xml:space="preserve">de promotiefondsen </w:t>
      </w:r>
      <w:r w:rsidR="00EA39B9" w:rsidRPr="001F19CC">
        <w:rPr>
          <w:rFonts w:cstheme="minorHAnsi"/>
        </w:rPr>
        <w:t>in</w:t>
      </w:r>
      <w:r w:rsidR="00773AAC" w:rsidRPr="001F19CC">
        <w:rPr>
          <w:rFonts w:cstheme="minorHAnsi"/>
        </w:rPr>
        <w:t xml:space="preserve">. </w:t>
      </w:r>
      <w:r w:rsidRPr="001F19CC">
        <w:rPr>
          <w:rFonts w:cstheme="minorHAnsi"/>
        </w:rPr>
        <w:t xml:space="preserve">Het </w:t>
      </w:r>
      <w:proofErr w:type="spellStart"/>
      <w:r w:rsidRPr="001F19CC">
        <w:rPr>
          <w:rFonts w:cstheme="minorHAnsi"/>
        </w:rPr>
        <w:t>bioproject</w:t>
      </w:r>
      <w:proofErr w:type="spellEnd"/>
      <w:r w:rsidRPr="001F19CC">
        <w:rPr>
          <w:rFonts w:cstheme="minorHAnsi"/>
        </w:rPr>
        <w:t xml:space="preserve"> </w:t>
      </w:r>
      <w:r w:rsidR="00EA39B9" w:rsidRPr="001F19CC">
        <w:rPr>
          <w:rFonts w:cstheme="minorHAnsi"/>
        </w:rPr>
        <w:t xml:space="preserve">valt als project van één land op de interne Europese markt onder een Europese cofinanciering van </w:t>
      </w:r>
      <w:r w:rsidRPr="001F19CC">
        <w:rPr>
          <w:rFonts w:cstheme="minorHAnsi"/>
        </w:rPr>
        <w:t xml:space="preserve">70%. En voor de promotie van verwerkte aardappelen </w:t>
      </w:r>
      <w:r w:rsidR="00EA39B9" w:rsidRPr="001F19CC">
        <w:rPr>
          <w:rFonts w:cstheme="minorHAnsi"/>
        </w:rPr>
        <w:t>kan</w:t>
      </w:r>
      <w:r w:rsidRPr="001F19CC">
        <w:rPr>
          <w:rFonts w:cstheme="minorHAnsi"/>
        </w:rPr>
        <w:t xml:space="preserve"> VLAM </w:t>
      </w:r>
      <w:r w:rsidR="00EA39B9" w:rsidRPr="001F19CC">
        <w:rPr>
          <w:rFonts w:cstheme="minorHAnsi"/>
        </w:rPr>
        <w:t>rekenen op</w:t>
      </w:r>
      <w:r w:rsidRPr="001F19CC">
        <w:rPr>
          <w:rFonts w:cstheme="minorHAnsi"/>
        </w:rPr>
        <w:t xml:space="preserve"> extra vrijwillige bijdragen van de deelnemende aardappelverwerkers</w:t>
      </w:r>
      <w:r w:rsidR="00EA39B9" w:rsidRPr="001F19CC">
        <w:rPr>
          <w:rFonts w:cstheme="minorHAnsi"/>
        </w:rPr>
        <w:t xml:space="preserve"> om de 20% eigen middelen te voorzien</w:t>
      </w:r>
      <w:r w:rsidRPr="001F19CC">
        <w:rPr>
          <w:rFonts w:cstheme="minorHAnsi"/>
        </w:rPr>
        <w:t xml:space="preserve">. </w:t>
      </w:r>
    </w:p>
    <w:p w14:paraId="27A954AF" w14:textId="40C07234" w:rsidR="006406E5" w:rsidRPr="001F19CC" w:rsidRDefault="006406E5" w:rsidP="003534DD">
      <w:pPr>
        <w:pStyle w:val="Kop2"/>
        <w:rPr>
          <w:rFonts w:asciiTheme="minorHAnsi" w:hAnsiTheme="minorHAnsi" w:cstheme="minorHAnsi"/>
          <w:sz w:val="22"/>
          <w:szCs w:val="22"/>
        </w:rPr>
      </w:pPr>
      <w:r w:rsidRPr="001F19CC">
        <w:rPr>
          <w:rFonts w:asciiTheme="minorHAnsi" w:hAnsiTheme="minorHAnsi" w:cstheme="minorHAnsi"/>
          <w:sz w:val="22"/>
          <w:szCs w:val="22"/>
        </w:rPr>
        <w:t>Een overzicht van de nieuwe EU-projecten</w:t>
      </w:r>
    </w:p>
    <w:p w14:paraId="343286B1"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p>
    <w:p w14:paraId="11661184" w14:textId="25B66716"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bCs/>
          <w:color w:val="222222"/>
          <w:u w:val="single"/>
          <w:lang w:val="nl-NL" w:eastAsia="nl-BE"/>
        </w:rPr>
      </w:pPr>
      <w:r w:rsidRPr="001F19CC">
        <w:rPr>
          <w:rFonts w:eastAsia="Times New Roman" w:cstheme="minorHAnsi"/>
          <w:b/>
          <w:bCs/>
          <w:color w:val="222222"/>
          <w:u w:val="single"/>
          <w:lang w:val="nl-NL" w:eastAsia="nl-BE"/>
        </w:rPr>
        <w:t>Schematisch voorgesteld:</w:t>
      </w:r>
    </w:p>
    <w:p w14:paraId="13BAA6EF"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p>
    <w:p w14:paraId="7AA2D837"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r w:rsidRPr="001F19CC">
        <w:rPr>
          <w:rFonts w:eastAsia="Times New Roman" w:cstheme="minorHAnsi"/>
          <w:color w:val="222222"/>
          <w:lang w:val="nl-NL" w:eastAsia="nl-BE"/>
        </w:rPr>
        <w:t>Rund en varken</w:t>
      </w:r>
      <w:r w:rsidRPr="001F19CC">
        <w:rPr>
          <w:rFonts w:eastAsia="Times New Roman" w:cstheme="minorHAnsi"/>
          <w:color w:val="222222"/>
          <w:lang w:val="nl-NL" w:eastAsia="nl-BE"/>
        </w:rPr>
        <w:tab/>
      </w:r>
      <w:r w:rsidRPr="001F19CC">
        <w:rPr>
          <w:rFonts w:eastAsia="Times New Roman" w:cstheme="minorHAnsi"/>
          <w:color w:val="222222"/>
          <w:lang w:val="nl-NL" w:eastAsia="nl-BE"/>
        </w:rPr>
        <w:tab/>
        <w:t>Ivoorkust, Ghana en VAE</w:t>
      </w:r>
    </w:p>
    <w:p w14:paraId="544DBB6D"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r w:rsidRPr="001F19CC">
        <w:rPr>
          <w:rFonts w:eastAsia="Times New Roman" w:cstheme="minorHAnsi"/>
          <w:color w:val="222222"/>
          <w:lang w:val="nl-NL" w:eastAsia="nl-BE"/>
        </w:rPr>
        <w:t>Rund</w:t>
      </w:r>
      <w:r w:rsidRPr="001F19CC">
        <w:rPr>
          <w:rFonts w:eastAsia="Times New Roman" w:cstheme="minorHAnsi"/>
          <w:color w:val="222222"/>
          <w:lang w:val="nl-NL" w:eastAsia="nl-BE"/>
        </w:rPr>
        <w:tab/>
      </w:r>
      <w:r w:rsidRPr="001F19CC">
        <w:rPr>
          <w:rFonts w:eastAsia="Times New Roman" w:cstheme="minorHAnsi"/>
          <w:color w:val="222222"/>
          <w:lang w:val="nl-NL" w:eastAsia="nl-BE"/>
        </w:rPr>
        <w:tab/>
      </w:r>
      <w:r w:rsidRPr="001F19CC">
        <w:rPr>
          <w:rFonts w:eastAsia="Times New Roman" w:cstheme="minorHAnsi"/>
          <w:color w:val="222222"/>
          <w:lang w:val="nl-NL" w:eastAsia="nl-BE"/>
        </w:rPr>
        <w:tab/>
        <w:t xml:space="preserve">China, </w:t>
      </w:r>
      <w:r w:rsidRPr="001F19CC">
        <w:rPr>
          <w:rFonts w:eastAsia="Times New Roman" w:cstheme="minorHAnsi"/>
          <w:color w:val="000000"/>
          <w:lang w:eastAsia="nl-BE"/>
        </w:rPr>
        <w:t>Vietnam, en Filippijnen</w:t>
      </w:r>
    </w:p>
    <w:p w14:paraId="451C31C5"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lang w:eastAsia="nl-BE"/>
        </w:rPr>
      </w:pPr>
      <w:r w:rsidRPr="001F19CC">
        <w:rPr>
          <w:rFonts w:eastAsia="Times New Roman" w:cstheme="minorHAnsi"/>
          <w:color w:val="222222"/>
          <w:lang w:val="nl-NL" w:eastAsia="nl-BE"/>
        </w:rPr>
        <w:t>Pluimveevlees</w:t>
      </w:r>
      <w:r w:rsidRPr="001F19CC">
        <w:rPr>
          <w:rFonts w:eastAsia="Times New Roman" w:cstheme="minorHAnsi"/>
          <w:color w:val="222222"/>
          <w:lang w:val="nl-NL" w:eastAsia="nl-BE"/>
        </w:rPr>
        <w:tab/>
      </w:r>
      <w:r w:rsidRPr="001F19CC">
        <w:rPr>
          <w:rFonts w:eastAsia="Times New Roman" w:cstheme="minorHAnsi"/>
          <w:color w:val="222222"/>
          <w:lang w:val="nl-NL" w:eastAsia="nl-BE"/>
        </w:rPr>
        <w:tab/>
      </w:r>
      <w:r w:rsidRPr="001F19CC">
        <w:rPr>
          <w:rFonts w:eastAsia="Times New Roman" w:cstheme="minorHAnsi"/>
          <w:color w:val="000000"/>
          <w:lang w:eastAsia="nl-BE"/>
        </w:rPr>
        <w:t>Japan, Hong Kong en Vietnam</w:t>
      </w:r>
    </w:p>
    <w:p w14:paraId="65AE1EFE"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lang w:eastAsia="nl-BE"/>
        </w:rPr>
      </w:pPr>
      <w:r w:rsidRPr="001F19CC">
        <w:rPr>
          <w:rFonts w:eastAsia="Times New Roman" w:cstheme="minorHAnsi"/>
          <w:color w:val="000000"/>
          <w:lang w:eastAsia="nl-BE"/>
        </w:rPr>
        <w:t>Bio</w:t>
      </w:r>
      <w:r w:rsidRPr="001F19CC">
        <w:rPr>
          <w:rFonts w:eastAsia="Times New Roman" w:cstheme="minorHAnsi"/>
          <w:color w:val="000000"/>
          <w:lang w:eastAsia="nl-BE"/>
        </w:rPr>
        <w:tab/>
      </w:r>
      <w:r w:rsidRPr="001F19CC">
        <w:rPr>
          <w:rFonts w:eastAsia="Times New Roman" w:cstheme="minorHAnsi"/>
          <w:color w:val="000000"/>
          <w:lang w:eastAsia="nl-BE"/>
        </w:rPr>
        <w:tab/>
      </w:r>
      <w:r w:rsidRPr="001F19CC">
        <w:rPr>
          <w:rFonts w:eastAsia="Times New Roman" w:cstheme="minorHAnsi"/>
          <w:color w:val="000000"/>
          <w:lang w:eastAsia="nl-BE"/>
        </w:rPr>
        <w:tab/>
        <w:t>Vlaanderen</w:t>
      </w:r>
    </w:p>
    <w:p w14:paraId="63E7DA9A"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lang w:eastAsia="nl-BE"/>
        </w:rPr>
      </w:pPr>
      <w:r w:rsidRPr="001F19CC">
        <w:rPr>
          <w:rFonts w:eastAsia="Times New Roman" w:cstheme="minorHAnsi"/>
          <w:color w:val="000000"/>
          <w:lang w:eastAsia="nl-BE"/>
        </w:rPr>
        <w:t>Verse aardappelen</w:t>
      </w:r>
      <w:r w:rsidRPr="001F19CC">
        <w:rPr>
          <w:rFonts w:eastAsia="Times New Roman" w:cstheme="minorHAnsi"/>
          <w:color w:val="000000"/>
          <w:lang w:eastAsia="nl-BE"/>
        </w:rPr>
        <w:tab/>
      </w:r>
      <w:r w:rsidRPr="001F19CC">
        <w:rPr>
          <w:rFonts w:eastAsia="Times New Roman" w:cstheme="minorHAnsi"/>
          <w:color w:val="000000"/>
          <w:lang w:eastAsia="nl-BE"/>
        </w:rPr>
        <w:tab/>
        <w:t>Vlaanderen</w:t>
      </w:r>
    </w:p>
    <w:p w14:paraId="50BA281A"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lang w:eastAsia="nl-BE"/>
        </w:rPr>
      </w:pPr>
      <w:r w:rsidRPr="001F19CC">
        <w:rPr>
          <w:rFonts w:eastAsia="Times New Roman" w:cstheme="minorHAnsi"/>
          <w:color w:val="000000"/>
          <w:lang w:eastAsia="nl-BE"/>
        </w:rPr>
        <w:t>Verwerkte aardappelen</w:t>
      </w:r>
      <w:r w:rsidRPr="001F19CC">
        <w:rPr>
          <w:rFonts w:eastAsia="Times New Roman" w:cstheme="minorHAnsi"/>
          <w:color w:val="000000"/>
          <w:lang w:eastAsia="nl-BE"/>
        </w:rPr>
        <w:tab/>
        <w:t>China, Japan, Singapore en Z-Korea</w:t>
      </w:r>
    </w:p>
    <w:p w14:paraId="10A14557"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lang w:eastAsia="nl-BE"/>
        </w:rPr>
      </w:pPr>
      <w:r w:rsidRPr="001F19CC">
        <w:rPr>
          <w:rFonts w:eastAsia="Times New Roman" w:cstheme="minorHAnsi"/>
          <w:color w:val="000000"/>
          <w:lang w:eastAsia="nl-BE"/>
        </w:rPr>
        <w:t>Conference-peren</w:t>
      </w:r>
      <w:r w:rsidRPr="001F19CC">
        <w:rPr>
          <w:rFonts w:eastAsia="Times New Roman" w:cstheme="minorHAnsi"/>
          <w:color w:val="000000"/>
          <w:lang w:eastAsia="nl-BE"/>
        </w:rPr>
        <w:tab/>
      </w:r>
      <w:r w:rsidRPr="001F19CC">
        <w:rPr>
          <w:rFonts w:eastAsia="Times New Roman" w:cstheme="minorHAnsi"/>
          <w:color w:val="000000"/>
          <w:lang w:eastAsia="nl-BE"/>
        </w:rPr>
        <w:tab/>
        <w:t>-Brazilië</w:t>
      </w:r>
    </w:p>
    <w:p w14:paraId="15EDD08F" w14:textId="77777777" w:rsidR="00EC0BAF" w:rsidRPr="001F19CC" w:rsidRDefault="00EC0BAF" w:rsidP="00E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r w:rsidRPr="001F19CC">
        <w:rPr>
          <w:rFonts w:eastAsia="Times New Roman" w:cstheme="minorHAnsi"/>
          <w:color w:val="000000"/>
          <w:lang w:eastAsia="nl-BE"/>
        </w:rPr>
        <w:tab/>
      </w:r>
      <w:r w:rsidRPr="001F19CC">
        <w:rPr>
          <w:rFonts w:eastAsia="Times New Roman" w:cstheme="minorHAnsi"/>
          <w:color w:val="000000"/>
          <w:lang w:eastAsia="nl-BE"/>
        </w:rPr>
        <w:tab/>
      </w:r>
      <w:r w:rsidRPr="001F19CC">
        <w:rPr>
          <w:rFonts w:eastAsia="Times New Roman" w:cstheme="minorHAnsi"/>
          <w:color w:val="000000"/>
          <w:lang w:eastAsia="nl-BE"/>
        </w:rPr>
        <w:tab/>
        <w:t>-Duitsland en Oostenrijk</w:t>
      </w:r>
    </w:p>
    <w:p w14:paraId="581B8E64" w14:textId="5F66A908" w:rsidR="00EC0BAF" w:rsidRPr="001F19CC" w:rsidRDefault="00EC0BAF" w:rsidP="00EC0BAF">
      <w:pPr>
        <w:rPr>
          <w:rFonts w:cstheme="minorHAnsi"/>
        </w:rPr>
      </w:pPr>
    </w:p>
    <w:p w14:paraId="006F82C2" w14:textId="278EA0AA" w:rsidR="00EC0BAF" w:rsidRPr="001F19CC" w:rsidRDefault="00EC0BAF" w:rsidP="00EC0BAF">
      <w:pPr>
        <w:rPr>
          <w:rFonts w:cstheme="minorHAnsi"/>
          <w:b/>
          <w:bCs/>
          <w:u w:val="single"/>
        </w:rPr>
      </w:pPr>
      <w:r w:rsidRPr="001F19CC">
        <w:rPr>
          <w:rFonts w:cstheme="minorHAnsi"/>
          <w:b/>
          <w:bCs/>
          <w:u w:val="single"/>
        </w:rPr>
        <w:t>De verschillende projecten kort toegelicht:</w:t>
      </w:r>
    </w:p>
    <w:p w14:paraId="1171F483" w14:textId="77777777" w:rsidR="00C25649" w:rsidRPr="001F19CC" w:rsidRDefault="00C25649" w:rsidP="00AC525A">
      <w:pPr>
        <w:pStyle w:val="Titel"/>
        <w:rPr>
          <w:rFonts w:asciiTheme="minorHAnsi" w:hAnsiTheme="minorHAnsi" w:cstheme="minorHAnsi"/>
          <w:b/>
          <w:bCs/>
          <w:sz w:val="22"/>
          <w:szCs w:val="22"/>
        </w:rPr>
      </w:pPr>
    </w:p>
    <w:p w14:paraId="18B956C2" w14:textId="3B1C465D" w:rsidR="00AC525A" w:rsidRPr="001F19CC" w:rsidRDefault="00AC525A" w:rsidP="005A57FC">
      <w:pPr>
        <w:pStyle w:val="Titel"/>
        <w:rPr>
          <w:rFonts w:asciiTheme="minorHAnsi" w:hAnsiTheme="minorHAnsi" w:cstheme="minorHAnsi"/>
          <w:sz w:val="22"/>
          <w:szCs w:val="22"/>
        </w:rPr>
      </w:pPr>
      <w:r w:rsidRPr="001F19CC">
        <w:rPr>
          <w:rFonts w:asciiTheme="minorHAnsi" w:hAnsiTheme="minorHAnsi" w:cstheme="minorHAnsi"/>
          <w:b/>
          <w:bCs/>
          <w:sz w:val="22"/>
          <w:szCs w:val="22"/>
        </w:rPr>
        <w:t>A</w:t>
      </w:r>
      <w:r w:rsidR="00485B7B" w:rsidRPr="001F19CC">
        <w:rPr>
          <w:rFonts w:asciiTheme="minorHAnsi" w:hAnsiTheme="minorHAnsi" w:cstheme="minorHAnsi"/>
          <w:b/>
          <w:bCs/>
          <w:sz w:val="22"/>
          <w:szCs w:val="22"/>
        </w:rPr>
        <w:t xml:space="preserve">rt of </w:t>
      </w:r>
      <w:proofErr w:type="spellStart"/>
      <w:r w:rsidR="00485B7B" w:rsidRPr="001F19CC">
        <w:rPr>
          <w:rFonts w:asciiTheme="minorHAnsi" w:hAnsiTheme="minorHAnsi" w:cstheme="minorHAnsi"/>
          <w:b/>
          <w:bCs/>
          <w:sz w:val="22"/>
          <w:szCs w:val="22"/>
        </w:rPr>
        <w:t>meat</w:t>
      </w:r>
      <w:proofErr w:type="spellEnd"/>
      <w:r w:rsidRPr="001F19CC">
        <w:rPr>
          <w:rFonts w:asciiTheme="minorHAnsi" w:hAnsiTheme="minorHAnsi" w:cstheme="minorHAnsi"/>
          <w:b/>
          <w:bCs/>
          <w:sz w:val="22"/>
          <w:szCs w:val="22"/>
        </w:rPr>
        <w:t xml:space="preserve"> (</w:t>
      </w:r>
      <w:r w:rsidR="00485B7B" w:rsidRPr="001F19CC">
        <w:rPr>
          <w:rFonts w:asciiTheme="minorHAnsi" w:hAnsiTheme="minorHAnsi" w:cstheme="minorHAnsi"/>
          <w:b/>
          <w:bCs/>
          <w:sz w:val="22"/>
          <w:szCs w:val="22"/>
        </w:rPr>
        <w:t>r</w:t>
      </w:r>
      <w:r w:rsidRPr="001F19CC">
        <w:rPr>
          <w:rFonts w:asciiTheme="minorHAnsi" w:hAnsiTheme="minorHAnsi" w:cstheme="minorHAnsi"/>
          <w:b/>
          <w:bCs/>
          <w:sz w:val="22"/>
          <w:szCs w:val="22"/>
        </w:rPr>
        <w:t xml:space="preserve">und </w:t>
      </w:r>
      <w:r w:rsidR="00C62F77" w:rsidRPr="001F19CC">
        <w:rPr>
          <w:rFonts w:asciiTheme="minorHAnsi" w:hAnsiTheme="minorHAnsi" w:cstheme="minorHAnsi"/>
          <w:b/>
          <w:bCs/>
          <w:sz w:val="22"/>
          <w:szCs w:val="22"/>
        </w:rPr>
        <w:t xml:space="preserve">&amp; </w:t>
      </w:r>
      <w:r w:rsidRPr="001F19CC">
        <w:rPr>
          <w:rFonts w:asciiTheme="minorHAnsi" w:hAnsiTheme="minorHAnsi" w:cstheme="minorHAnsi"/>
          <w:b/>
          <w:bCs/>
          <w:sz w:val="22"/>
          <w:szCs w:val="22"/>
        </w:rPr>
        <w:t>varken)</w:t>
      </w:r>
      <w:r w:rsidR="005A57FC" w:rsidRPr="001F19CC">
        <w:rPr>
          <w:rFonts w:asciiTheme="minorHAnsi" w:hAnsiTheme="minorHAnsi" w:cstheme="minorHAnsi"/>
          <w:b/>
          <w:bCs/>
          <w:sz w:val="22"/>
          <w:szCs w:val="22"/>
        </w:rPr>
        <w:br/>
      </w:r>
      <w:r w:rsidRPr="001F19CC">
        <w:rPr>
          <w:rFonts w:asciiTheme="minorHAnsi" w:hAnsiTheme="minorHAnsi" w:cstheme="minorHAnsi"/>
          <w:b/>
          <w:bCs/>
          <w:sz w:val="22"/>
          <w:szCs w:val="22"/>
        </w:rPr>
        <w:t>Doelmarkten:</w:t>
      </w:r>
      <w:r w:rsidR="0023248D" w:rsidRPr="001F19CC">
        <w:rPr>
          <w:rFonts w:asciiTheme="minorHAnsi" w:hAnsiTheme="minorHAnsi" w:cstheme="minorHAnsi"/>
          <w:b/>
          <w:bCs/>
          <w:sz w:val="22"/>
          <w:szCs w:val="22"/>
        </w:rPr>
        <w:t xml:space="preserve"> </w:t>
      </w:r>
      <w:r w:rsidRPr="001F19CC">
        <w:rPr>
          <w:rFonts w:asciiTheme="minorHAnsi" w:hAnsiTheme="minorHAnsi" w:cstheme="minorHAnsi"/>
          <w:sz w:val="22"/>
          <w:szCs w:val="22"/>
        </w:rPr>
        <w:t>Ivoorkust, Ghana en UAE</w:t>
      </w:r>
      <w:r w:rsidR="00C25649" w:rsidRPr="001F19CC">
        <w:rPr>
          <w:rFonts w:asciiTheme="minorHAnsi" w:hAnsiTheme="minorHAnsi" w:cstheme="minorHAnsi"/>
          <w:sz w:val="22"/>
          <w:szCs w:val="22"/>
        </w:rPr>
        <w:br/>
      </w:r>
      <w:r w:rsidRPr="001F19CC">
        <w:rPr>
          <w:rFonts w:asciiTheme="minorHAnsi" w:hAnsiTheme="minorHAnsi" w:cstheme="minorHAnsi"/>
          <w:b/>
          <w:bCs/>
          <w:sz w:val="22"/>
          <w:szCs w:val="22"/>
        </w:rPr>
        <w:t xml:space="preserve">Budget </w:t>
      </w:r>
      <w:r w:rsidR="006406E5" w:rsidRPr="001F19CC">
        <w:rPr>
          <w:rFonts w:asciiTheme="minorHAnsi" w:hAnsiTheme="minorHAnsi" w:cstheme="minorHAnsi"/>
          <w:b/>
          <w:bCs/>
          <w:sz w:val="22"/>
          <w:szCs w:val="22"/>
        </w:rPr>
        <w:t xml:space="preserve">: </w:t>
      </w:r>
      <w:r w:rsidR="006406E5" w:rsidRPr="001F19CC">
        <w:rPr>
          <w:rFonts w:asciiTheme="minorHAnsi" w:hAnsiTheme="minorHAnsi" w:cstheme="minorHAnsi"/>
          <w:sz w:val="22"/>
          <w:szCs w:val="22"/>
        </w:rPr>
        <w:t xml:space="preserve">€ 1.874.018,85 over </w:t>
      </w:r>
      <w:r w:rsidRPr="001F19CC">
        <w:rPr>
          <w:rFonts w:asciiTheme="minorHAnsi" w:hAnsiTheme="minorHAnsi" w:cstheme="minorHAnsi"/>
          <w:sz w:val="22"/>
          <w:szCs w:val="22"/>
        </w:rPr>
        <w:t>3 jaar</w:t>
      </w:r>
      <w:r w:rsidR="00485B7B" w:rsidRPr="001F19CC">
        <w:rPr>
          <w:rFonts w:asciiTheme="minorHAnsi" w:hAnsiTheme="minorHAnsi" w:cstheme="minorHAnsi"/>
          <w:sz w:val="22"/>
          <w:szCs w:val="22"/>
        </w:rPr>
        <w:br/>
      </w:r>
    </w:p>
    <w:p w14:paraId="436FA7EB" w14:textId="71BCB6B3" w:rsidR="00AC525A" w:rsidRPr="001F19CC" w:rsidRDefault="00AC525A" w:rsidP="00AC525A">
      <w:pPr>
        <w:rPr>
          <w:rFonts w:cstheme="minorHAnsi"/>
        </w:rPr>
      </w:pPr>
      <w:r w:rsidRPr="001F19CC">
        <w:rPr>
          <w:rFonts w:cstheme="minorHAnsi"/>
        </w:rPr>
        <w:t xml:space="preserve">Het doel is de export naar de doellanden te verhogen </w:t>
      </w:r>
      <w:r w:rsidR="00C25649" w:rsidRPr="001F19CC">
        <w:rPr>
          <w:rFonts w:cstheme="minorHAnsi"/>
        </w:rPr>
        <w:t>en een</w:t>
      </w:r>
      <w:r w:rsidRPr="001F19CC">
        <w:rPr>
          <w:rFonts w:cstheme="minorHAnsi"/>
        </w:rPr>
        <w:t xml:space="preserve"> goed imago te creëren door te focussen op de kwaliteit van Europees varkens- en rundvlees. Om dit te realiseren zet</w:t>
      </w:r>
      <w:r w:rsidR="006406E5" w:rsidRPr="001F19CC">
        <w:rPr>
          <w:rFonts w:cstheme="minorHAnsi"/>
        </w:rPr>
        <w:t xml:space="preserve"> VLAM</w:t>
      </w:r>
      <w:r w:rsidRPr="001F19CC">
        <w:rPr>
          <w:rFonts w:cstheme="minorHAnsi"/>
        </w:rPr>
        <w:t xml:space="preserve"> in op beurzen om de exporteurs in contact te brengen met potentiële nieuwe klanten. Een communicatiecampagne </w:t>
      </w:r>
      <w:r w:rsidR="00C62F77" w:rsidRPr="001F19CC">
        <w:rPr>
          <w:rFonts w:cstheme="minorHAnsi"/>
        </w:rPr>
        <w:t xml:space="preserve">via </w:t>
      </w:r>
      <w:r w:rsidR="00C25649" w:rsidRPr="001F19CC">
        <w:rPr>
          <w:rFonts w:cstheme="minorHAnsi"/>
        </w:rPr>
        <w:t xml:space="preserve">vakpers en een website </w:t>
      </w:r>
      <w:r w:rsidR="00C62F77" w:rsidRPr="001F19CC">
        <w:rPr>
          <w:rFonts w:cstheme="minorHAnsi"/>
        </w:rPr>
        <w:t xml:space="preserve">zullen </w:t>
      </w:r>
      <w:r w:rsidRPr="001F19CC">
        <w:rPr>
          <w:rFonts w:cstheme="minorHAnsi"/>
        </w:rPr>
        <w:t>deze deelnames ondersteunen</w:t>
      </w:r>
      <w:r w:rsidR="00C25649" w:rsidRPr="001F19CC">
        <w:rPr>
          <w:rFonts w:cstheme="minorHAnsi"/>
        </w:rPr>
        <w:t>.</w:t>
      </w:r>
      <w:r w:rsidRPr="001F19CC">
        <w:rPr>
          <w:rFonts w:cstheme="minorHAnsi"/>
        </w:rPr>
        <w:t xml:space="preserve"> </w:t>
      </w:r>
    </w:p>
    <w:p w14:paraId="430714B6" w14:textId="1AFF0C9D" w:rsidR="00AC525A" w:rsidRPr="001F19CC" w:rsidRDefault="00AC525A" w:rsidP="00AC525A">
      <w:pPr>
        <w:rPr>
          <w:rFonts w:cstheme="minorHAnsi"/>
          <w:lang w:val="en-GB"/>
        </w:rPr>
      </w:pPr>
    </w:p>
    <w:p w14:paraId="1A9FE225" w14:textId="678B0581" w:rsidR="00AC525A" w:rsidRPr="001F19CC" w:rsidRDefault="00AC525A" w:rsidP="00C25649">
      <w:pPr>
        <w:rPr>
          <w:rFonts w:cstheme="minorHAnsi"/>
        </w:rPr>
      </w:pPr>
      <w:r w:rsidRPr="001F19CC">
        <w:rPr>
          <w:rFonts w:cstheme="minorHAnsi"/>
          <w:b/>
          <w:bCs/>
        </w:rPr>
        <w:lastRenderedPageBreak/>
        <w:t>A</w:t>
      </w:r>
      <w:r w:rsidR="00485B7B" w:rsidRPr="001F19CC">
        <w:rPr>
          <w:rFonts w:cstheme="minorHAnsi"/>
          <w:b/>
          <w:bCs/>
        </w:rPr>
        <w:t xml:space="preserve">rt of </w:t>
      </w:r>
      <w:proofErr w:type="spellStart"/>
      <w:r w:rsidR="00485B7B" w:rsidRPr="001F19CC">
        <w:rPr>
          <w:rFonts w:cstheme="minorHAnsi"/>
          <w:b/>
          <w:bCs/>
        </w:rPr>
        <w:t>meat</w:t>
      </w:r>
      <w:proofErr w:type="spellEnd"/>
      <w:r w:rsidRPr="001F19CC">
        <w:rPr>
          <w:rFonts w:cstheme="minorHAnsi"/>
          <w:b/>
          <w:bCs/>
        </w:rPr>
        <w:t xml:space="preserve"> (</w:t>
      </w:r>
      <w:r w:rsidR="00485B7B" w:rsidRPr="001F19CC">
        <w:rPr>
          <w:rFonts w:cstheme="minorHAnsi"/>
          <w:b/>
          <w:bCs/>
        </w:rPr>
        <w:t>r</w:t>
      </w:r>
      <w:r w:rsidRPr="001F19CC">
        <w:rPr>
          <w:rFonts w:cstheme="minorHAnsi"/>
          <w:b/>
          <w:bCs/>
        </w:rPr>
        <w:t>und)</w:t>
      </w:r>
      <w:r w:rsidR="005A57FC" w:rsidRPr="001F19CC">
        <w:rPr>
          <w:rFonts w:cstheme="minorHAnsi"/>
          <w:b/>
          <w:bCs/>
        </w:rPr>
        <w:br/>
      </w:r>
      <w:r w:rsidRPr="001F19CC">
        <w:rPr>
          <w:rFonts w:cstheme="minorHAnsi"/>
          <w:b/>
          <w:bCs/>
        </w:rPr>
        <w:t>Doelmarkten:</w:t>
      </w:r>
      <w:r w:rsidR="006406E5" w:rsidRPr="001F19CC">
        <w:rPr>
          <w:rFonts w:cstheme="minorHAnsi"/>
          <w:b/>
          <w:bCs/>
        </w:rPr>
        <w:t xml:space="preserve"> </w:t>
      </w:r>
      <w:r w:rsidRPr="001F19CC">
        <w:rPr>
          <w:rFonts w:cstheme="minorHAnsi"/>
        </w:rPr>
        <w:t>China, Vietnam en Filippijnen</w:t>
      </w:r>
      <w:r w:rsidR="00C25649" w:rsidRPr="001F19CC">
        <w:rPr>
          <w:rFonts w:cstheme="minorHAnsi"/>
        </w:rPr>
        <w:br/>
      </w:r>
      <w:r w:rsidRPr="001F19CC">
        <w:rPr>
          <w:rFonts w:cstheme="minorHAnsi"/>
          <w:b/>
          <w:bCs/>
        </w:rPr>
        <w:t>Budget</w:t>
      </w:r>
      <w:r w:rsidR="006406E5" w:rsidRPr="001F19CC">
        <w:rPr>
          <w:rFonts w:cstheme="minorHAnsi"/>
          <w:b/>
          <w:bCs/>
        </w:rPr>
        <w:t>:</w:t>
      </w:r>
      <w:r w:rsidRPr="001F19CC">
        <w:rPr>
          <w:rFonts w:cstheme="minorHAnsi"/>
          <w:b/>
          <w:bCs/>
        </w:rPr>
        <w:t xml:space="preserve"> </w:t>
      </w:r>
      <w:r w:rsidR="006406E5" w:rsidRPr="001F19CC">
        <w:rPr>
          <w:rFonts w:cstheme="minorHAnsi"/>
        </w:rPr>
        <w:t xml:space="preserve">€ 1.718.825,4 over </w:t>
      </w:r>
      <w:r w:rsidRPr="001F19CC">
        <w:rPr>
          <w:rFonts w:cstheme="minorHAnsi"/>
        </w:rPr>
        <w:t>3 jaar</w:t>
      </w:r>
    </w:p>
    <w:p w14:paraId="545A11DB" w14:textId="5E44D991" w:rsidR="00AC525A" w:rsidRPr="001F19CC" w:rsidRDefault="000E2AE4" w:rsidP="00AC525A">
      <w:pPr>
        <w:rPr>
          <w:rFonts w:cstheme="minorHAnsi"/>
        </w:rPr>
      </w:pPr>
      <w:r w:rsidRPr="001F19CC">
        <w:rPr>
          <w:rFonts w:cstheme="minorHAnsi"/>
        </w:rPr>
        <w:t>Met dit programma zal de kwaliteit van Europees rundvlees benadrukt worden in</w:t>
      </w:r>
      <w:r w:rsidR="00AC525A" w:rsidRPr="001F19CC">
        <w:rPr>
          <w:rFonts w:cstheme="minorHAnsi"/>
        </w:rPr>
        <w:t xml:space="preserve"> China, Vietnam en de Filippijnen</w:t>
      </w:r>
      <w:r w:rsidRPr="001F19CC">
        <w:rPr>
          <w:rFonts w:cstheme="minorHAnsi"/>
        </w:rPr>
        <w:t>.</w:t>
      </w:r>
      <w:r w:rsidR="00AC525A" w:rsidRPr="001F19CC">
        <w:rPr>
          <w:rFonts w:cstheme="minorHAnsi"/>
        </w:rPr>
        <w:t xml:space="preserve"> </w:t>
      </w:r>
      <w:r w:rsidRPr="001F19CC">
        <w:rPr>
          <w:rFonts w:cstheme="minorHAnsi"/>
        </w:rPr>
        <w:t xml:space="preserve">Beursdeelnames en een begeleidende communicatiecampagne zijn de blikvangers van het programma dat zich richt op invoerders, groothandelaars, </w:t>
      </w:r>
      <w:proofErr w:type="spellStart"/>
      <w:r w:rsidRPr="001F19CC">
        <w:rPr>
          <w:rFonts w:cstheme="minorHAnsi"/>
        </w:rPr>
        <w:t>traders</w:t>
      </w:r>
      <w:proofErr w:type="spellEnd"/>
      <w:r w:rsidRPr="001F19CC">
        <w:rPr>
          <w:rFonts w:cstheme="minorHAnsi"/>
        </w:rPr>
        <w:t xml:space="preserve">, de verwerkende industrie en inkopers van </w:t>
      </w:r>
      <w:proofErr w:type="spellStart"/>
      <w:r w:rsidRPr="001F19CC">
        <w:rPr>
          <w:rFonts w:cstheme="minorHAnsi"/>
        </w:rPr>
        <w:t>retail</w:t>
      </w:r>
      <w:proofErr w:type="spellEnd"/>
      <w:r w:rsidRPr="001F19CC">
        <w:rPr>
          <w:rFonts w:cstheme="minorHAnsi"/>
        </w:rPr>
        <w:t>. De campagne legt de nadruk op de kwaliteit en</w:t>
      </w:r>
      <w:r w:rsidR="00AC525A" w:rsidRPr="001F19CC">
        <w:rPr>
          <w:rFonts w:cstheme="minorHAnsi"/>
        </w:rPr>
        <w:t xml:space="preserve"> traceerbaar van </w:t>
      </w:r>
      <w:r w:rsidRPr="001F19CC">
        <w:rPr>
          <w:rFonts w:cstheme="minorHAnsi"/>
        </w:rPr>
        <w:t>Europees vlees en benadrukt de</w:t>
      </w:r>
      <w:r w:rsidR="00AC525A" w:rsidRPr="001F19CC">
        <w:rPr>
          <w:rFonts w:cstheme="minorHAnsi"/>
        </w:rPr>
        <w:t xml:space="preserve"> service </w:t>
      </w:r>
      <w:r w:rsidRPr="001F19CC">
        <w:rPr>
          <w:rFonts w:cstheme="minorHAnsi"/>
        </w:rPr>
        <w:t>die de Belgische exporteurs bieden.</w:t>
      </w:r>
      <w:r w:rsidR="00AC525A" w:rsidRPr="001F19CC">
        <w:rPr>
          <w:rFonts w:cstheme="minorHAnsi"/>
        </w:rPr>
        <w:t xml:space="preserve"> </w:t>
      </w:r>
    </w:p>
    <w:p w14:paraId="56C28333" w14:textId="77777777" w:rsidR="00C25649" w:rsidRPr="001F19CC" w:rsidRDefault="00C25649" w:rsidP="00AC525A">
      <w:pPr>
        <w:pStyle w:val="Titel"/>
        <w:rPr>
          <w:rFonts w:asciiTheme="minorHAnsi" w:hAnsiTheme="minorHAnsi" w:cstheme="minorHAnsi"/>
          <w:b/>
          <w:bCs/>
          <w:sz w:val="22"/>
          <w:szCs w:val="22"/>
        </w:rPr>
      </w:pPr>
    </w:p>
    <w:p w14:paraId="04FC229F" w14:textId="37ED806A" w:rsidR="008560BD" w:rsidRPr="001F19CC" w:rsidRDefault="008560BD" w:rsidP="00AC525A">
      <w:pPr>
        <w:pStyle w:val="Titel"/>
        <w:rPr>
          <w:rFonts w:asciiTheme="minorHAnsi" w:hAnsiTheme="minorHAnsi" w:cstheme="minorHAnsi"/>
          <w:b/>
          <w:bCs/>
          <w:sz w:val="22"/>
          <w:szCs w:val="22"/>
        </w:rPr>
      </w:pPr>
      <w:r w:rsidRPr="001F19CC">
        <w:rPr>
          <w:rFonts w:asciiTheme="minorHAnsi" w:hAnsiTheme="minorHAnsi" w:cstheme="minorHAnsi"/>
          <w:b/>
          <w:bCs/>
          <w:sz w:val="22"/>
          <w:szCs w:val="22"/>
        </w:rPr>
        <w:t>P</w:t>
      </w:r>
      <w:r w:rsidR="00485B7B" w:rsidRPr="001F19CC">
        <w:rPr>
          <w:rFonts w:asciiTheme="minorHAnsi" w:hAnsiTheme="minorHAnsi" w:cstheme="minorHAnsi"/>
          <w:b/>
          <w:bCs/>
          <w:sz w:val="22"/>
          <w:szCs w:val="22"/>
        </w:rPr>
        <w:t>luimveevlees</w:t>
      </w:r>
    </w:p>
    <w:p w14:paraId="2B48836B" w14:textId="12CAC4AE" w:rsidR="008560BD" w:rsidRPr="001F19CC" w:rsidRDefault="008560BD" w:rsidP="008560BD">
      <w:pPr>
        <w:rPr>
          <w:rFonts w:cstheme="minorHAnsi"/>
          <w:b/>
          <w:bCs/>
        </w:rPr>
      </w:pPr>
      <w:r w:rsidRPr="001F19CC">
        <w:rPr>
          <w:rFonts w:cstheme="minorHAnsi"/>
        </w:rPr>
        <w:t xml:space="preserve">European </w:t>
      </w:r>
      <w:proofErr w:type="spellStart"/>
      <w:r w:rsidRPr="001F19CC">
        <w:rPr>
          <w:rFonts w:cstheme="minorHAnsi"/>
        </w:rPr>
        <w:t>Poultry</w:t>
      </w:r>
      <w:proofErr w:type="spellEnd"/>
      <w:r w:rsidRPr="001F19CC">
        <w:rPr>
          <w:rFonts w:cstheme="minorHAnsi"/>
        </w:rPr>
        <w:t xml:space="preserve"> - </w:t>
      </w:r>
      <w:proofErr w:type="spellStart"/>
      <w:r w:rsidRPr="001F19CC">
        <w:rPr>
          <w:rFonts w:cstheme="minorHAnsi"/>
        </w:rPr>
        <w:t>tailor-made</w:t>
      </w:r>
      <w:proofErr w:type="spellEnd"/>
      <w:r w:rsidRPr="001F19CC">
        <w:rPr>
          <w:rFonts w:cstheme="minorHAnsi"/>
        </w:rPr>
        <w:t xml:space="preserve"> service, modern </w:t>
      </w:r>
      <w:proofErr w:type="spellStart"/>
      <w:r w:rsidRPr="001F19CC">
        <w:rPr>
          <w:rFonts w:cstheme="minorHAnsi"/>
        </w:rPr>
        <w:t>craftsmanship</w:t>
      </w:r>
      <w:proofErr w:type="spellEnd"/>
      <w:r w:rsidRPr="001F19CC">
        <w:rPr>
          <w:rFonts w:cstheme="minorHAnsi"/>
        </w:rPr>
        <w:t xml:space="preserve"> </w:t>
      </w:r>
      <w:proofErr w:type="spellStart"/>
      <w:r w:rsidRPr="001F19CC">
        <w:rPr>
          <w:rFonts w:cstheme="minorHAnsi"/>
        </w:rPr>
        <w:t>and</w:t>
      </w:r>
      <w:proofErr w:type="spellEnd"/>
      <w:r w:rsidRPr="001F19CC">
        <w:rPr>
          <w:rFonts w:cstheme="minorHAnsi"/>
        </w:rPr>
        <w:t xml:space="preserve"> </w:t>
      </w:r>
      <w:proofErr w:type="spellStart"/>
      <w:r w:rsidRPr="001F19CC">
        <w:rPr>
          <w:rFonts w:cstheme="minorHAnsi"/>
        </w:rPr>
        <w:t>quality</w:t>
      </w:r>
      <w:proofErr w:type="spellEnd"/>
      <w:r w:rsidRPr="001F19CC">
        <w:rPr>
          <w:rFonts w:cstheme="minorHAnsi"/>
        </w:rPr>
        <w:t xml:space="preserve"> </w:t>
      </w:r>
      <w:proofErr w:type="spellStart"/>
      <w:r w:rsidRPr="001F19CC">
        <w:rPr>
          <w:rFonts w:cstheme="minorHAnsi"/>
        </w:rPr>
        <w:t>assured</w:t>
      </w:r>
      <w:proofErr w:type="spellEnd"/>
      <w:r w:rsidR="005A57FC" w:rsidRPr="001F19CC">
        <w:rPr>
          <w:rFonts w:cstheme="minorHAnsi"/>
        </w:rPr>
        <w:br/>
      </w:r>
      <w:r w:rsidRPr="001F19CC">
        <w:rPr>
          <w:rFonts w:cstheme="minorHAnsi"/>
          <w:b/>
          <w:bCs/>
        </w:rPr>
        <w:t>Doel</w:t>
      </w:r>
      <w:r w:rsidR="00C25649" w:rsidRPr="001F19CC">
        <w:rPr>
          <w:rFonts w:cstheme="minorHAnsi"/>
          <w:b/>
          <w:bCs/>
        </w:rPr>
        <w:t>markten</w:t>
      </w:r>
      <w:r w:rsidRPr="001F19CC">
        <w:rPr>
          <w:rFonts w:cstheme="minorHAnsi"/>
        </w:rPr>
        <w:t>: Japan, Hong Kong en Vietnam</w:t>
      </w:r>
      <w:r w:rsidR="00C25649" w:rsidRPr="001F19CC">
        <w:rPr>
          <w:rFonts w:cstheme="minorHAnsi"/>
          <w:b/>
          <w:bCs/>
        </w:rPr>
        <w:br/>
      </w:r>
      <w:r w:rsidR="007D364A" w:rsidRPr="001F19CC">
        <w:rPr>
          <w:rFonts w:cstheme="minorHAnsi"/>
          <w:b/>
          <w:bCs/>
        </w:rPr>
        <w:t>Budget</w:t>
      </w:r>
      <w:r w:rsidRPr="001F19CC">
        <w:rPr>
          <w:rFonts w:cstheme="minorHAnsi"/>
          <w:b/>
          <w:bCs/>
        </w:rPr>
        <w:t xml:space="preserve">: </w:t>
      </w:r>
      <w:r w:rsidRPr="001F19CC">
        <w:rPr>
          <w:rFonts w:cstheme="minorHAnsi"/>
        </w:rPr>
        <w:t>€711 562</w:t>
      </w:r>
      <w:r w:rsidR="007D364A" w:rsidRPr="001F19CC">
        <w:rPr>
          <w:rFonts w:cstheme="minorHAnsi"/>
        </w:rPr>
        <w:t xml:space="preserve"> </w:t>
      </w:r>
      <w:r w:rsidR="00C25649" w:rsidRPr="001F19CC">
        <w:rPr>
          <w:rFonts w:cstheme="minorHAnsi"/>
        </w:rPr>
        <w:t>over</w:t>
      </w:r>
      <w:r w:rsidR="007D364A" w:rsidRPr="001F19CC">
        <w:rPr>
          <w:rFonts w:cstheme="minorHAnsi"/>
        </w:rPr>
        <w:t xml:space="preserve"> 3 jaar</w:t>
      </w:r>
    </w:p>
    <w:p w14:paraId="0E804CEF" w14:textId="5F83A526" w:rsidR="007D364A" w:rsidRPr="001F19CC" w:rsidRDefault="007D364A" w:rsidP="007D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rPr>
      </w:pPr>
      <w:r w:rsidRPr="001F19CC">
        <w:rPr>
          <w:rFonts w:cstheme="minorHAnsi"/>
        </w:rPr>
        <w:t>VLAM versterkt</w:t>
      </w:r>
      <w:r w:rsidR="008560BD" w:rsidRPr="001F19CC">
        <w:rPr>
          <w:rFonts w:cstheme="minorHAnsi"/>
        </w:rPr>
        <w:t xml:space="preserve"> het imago van Europees en Belgisch pluimveevlees door middel van een imagocampagne en events. </w:t>
      </w:r>
      <w:r w:rsidRPr="001F19CC">
        <w:rPr>
          <w:rFonts w:cstheme="minorHAnsi"/>
        </w:rPr>
        <w:t xml:space="preserve">De belangrijkste doelgroep vormen de importeurs en groothandelaren. Daarnaast worden ook detailhandelaren en foodservicebedrijven benaderd. Om deze doelgroepen te bereiken wordt deelgenomen aan beurzen en evenementen, worden B2B-bijeenkomsten en power-evenementen georganiseerd en </w:t>
      </w:r>
      <w:r w:rsidR="00C62F77" w:rsidRPr="001F19CC">
        <w:rPr>
          <w:rFonts w:cstheme="minorHAnsi"/>
        </w:rPr>
        <w:t xml:space="preserve">staat </w:t>
      </w:r>
      <w:r w:rsidRPr="001F19CC">
        <w:rPr>
          <w:rFonts w:cstheme="minorHAnsi"/>
        </w:rPr>
        <w:t>ook een studiereis naar Europa</w:t>
      </w:r>
      <w:r w:rsidR="00C62F77" w:rsidRPr="001F19CC">
        <w:rPr>
          <w:rFonts w:cstheme="minorHAnsi"/>
        </w:rPr>
        <w:t xml:space="preserve"> op het programma</w:t>
      </w:r>
      <w:r w:rsidR="008B0D3E" w:rsidRPr="001F19CC">
        <w:rPr>
          <w:rFonts w:cstheme="minorHAnsi"/>
        </w:rPr>
        <w:t>. Verder zijn een</w:t>
      </w:r>
      <w:r w:rsidRPr="001F19CC">
        <w:rPr>
          <w:rFonts w:cstheme="minorHAnsi"/>
        </w:rPr>
        <w:t xml:space="preserve"> website, (online) advertenties en een informatiecampagne</w:t>
      </w:r>
      <w:r w:rsidR="008B0D3E" w:rsidRPr="001F19CC">
        <w:rPr>
          <w:rFonts w:cstheme="minorHAnsi"/>
        </w:rPr>
        <w:t xml:space="preserve"> voorzien</w:t>
      </w:r>
      <w:r w:rsidRPr="001F19CC">
        <w:rPr>
          <w:rFonts w:cstheme="minorHAnsi"/>
        </w:rPr>
        <w:t>. Thema’s die tijdens de campagne worden benadrukt zijn modern vakmanschap, service op maat en grondige kwaliteitsborging.</w:t>
      </w:r>
    </w:p>
    <w:p w14:paraId="5FFE7E56" w14:textId="6D737143" w:rsidR="008560BD" w:rsidRPr="001F19CC" w:rsidRDefault="008560BD" w:rsidP="002D2581">
      <w:pPr>
        <w:spacing w:line="276" w:lineRule="auto"/>
        <w:rPr>
          <w:rFonts w:cstheme="minorHAnsi"/>
        </w:rPr>
      </w:pPr>
    </w:p>
    <w:p w14:paraId="588683D8" w14:textId="742F6B40" w:rsidR="00314CB6" w:rsidRPr="001F19CC" w:rsidRDefault="008B0D3E" w:rsidP="00AC525A">
      <w:pPr>
        <w:pStyle w:val="Titel"/>
        <w:rPr>
          <w:rFonts w:asciiTheme="minorHAnsi" w:hAnsiTheme="minorHAnsi" w:cstheme="minorHAnsi"/>
          <w:b/>
          <w:bCs/>
          <w:sz w:val="22"/>
          <w:szCs w:val="22"/>
        </w:rPr>
      </w:pPr>
      <w:r w:rsidRPr="001F19CC">
        <w:rPr>
          <w:rFonts w:asciiTheme="minorHAnsi" w:hAnsiTheme="minorHAnsi" w:cstheme="minorHAnsi"/>
          <w:b/>
          <w:bCs/>
          <w:sz w:val="22"/>
          <w:szCs w:val="22"/>
        </w:rPr>
        <w:t>V</w:t>
      </w:r>
      <w:r w:rsidR="00314CB6" w:rsidRPr="001F19CC">
        <w:rPr>
          <w:rFonts w:asciiTheme="minorHAnsi" w:hAnsiTheme="minorHAnsi" w:cstheme="minorHAnsi"/>
          <w:b/>
          <w:bCs/>
          <w:sz w:val="22"/>
          <w:szCs w:val="22"/>
        </w:rPr>
        <w:t>erse aardappelen</w:t>
      </w:r>
    </w:p>
    <w:p w14:paraId="21490083" w14:textId="68021532" w:rsidR="00314CB6" w:rsidRPr="001F19CC" w:rsidRDefault="008B0D3E" w:rsidP="008B0D3E">
      <w:pPr>
        <w:rPr>
          <w:rFonts w:eastAsia="Times New Roman" w:cstheme="minorHAnsi"/>
        </w:rPr>
      </w:pPr>
      <w:r w:rsidRPr="001F19CC">
        <w:rPr>
          <w:rFonts w:eastAsia="Times New Roman" w:cstheme="minorHAnsi"/>
        </w:rPr>
        <w:t>Multilandenproject</w:t>
      </w:r>
      <w:r w:rsidR="00314CB6" w:rsidRPr="001F19CC">
        <w:rPr>
          <w:rFonts w:eastAsia="Times New Roman" w:cstheme="minorHAnsi"/>
        </w:rPr>
        <w:t xml:space="preserve">: European </w:t>
      </w:r>
      <w:proofErr w:type="spellStart"/>
      <w:r w:rsidR="00314CB6" w:rsidRPr="001F19CC">
        <w:rPr>
          <w:rFonts w:eastAsia="Times New Roman" w:cstheme="minorHAnsi"/>
        </w:rPr>
        <w:t>fresh</w:t>
      </w:r>
      <w:proofErr w:type="spellEnd"/>
      <w:r w:rsidR="00314CB6" w:rsidRPr="001F19CC">
        <w:rPr>
          <w:rFonts w:eastAsia="Times New Roman" w:cstheme="minorHAnsi"/>
        </w:rPr>
        <w:t xml:space="preserve"> </w:t>
      </w:r>
      <w:proofErr w:type="spellStart"/>
      <w:r w:rsidR="00314CB6" w:rsidRPr="001F19CC">
        <w:rPr>
          <w:rFonts w:eastAsia="Times New Roman" w:cstheme="minorHAnsi"/>
        </w:rPr>
        <w:t>potatoes</w:t>
      </w:r>
      <w:proofErr w:type="spellEnd"/>
      <w:r w:rsidRPr="001F19CC">
        <w:rPr>
          <w:rFonts w:eastAsia="Times New Roman" w:cstheme="minorHAnsi"/>
        </w:rPr>
        <w:br/>
        <w:t xml:space="preserve">3 landen (Frankrijk, Ierland en Vlaanderen) + Europatat (European </w:t>
      </w:r>
      <w:proofErr w:type="spellStart"/>
      <w:r w:rsidRPr="001F19CC">
        <w:rPr>
          <w:rFonts w:eastAsia="Times New Roman" w:cstheme="minorHAnsi"/>
        </w:rPr>
        <w:t>Potato</w:t>
      </w:r>
      <w:proofErr w:type="spellEnd"/>
      <w:r w:rsidRPr="001F19CC">
        <w:rPr>
          <w:rFonts w:eastAsia="Times New Roman" w:cstheme="minorHAnsi"/>
        </w:rPr>
        <w:t xml:space="preserve"> Trade </w:t>
      </w:r>
      <w:proofErr w:type="spellStart"/>
      <w:r w:rsidRPr="001F19CC">
        <w:rPr>
          <w:rFonts w:eastAsia="Times New Roman" w:cstheme="minorHAnsi"/>
        </w:rPr>
        <w:t>Organisation</w:t>
      </w:r>
      <w:proofErr w:type="spellEnd"/>
      <w:r w:rsidRPr="001F19CC">
        <w:rPr>
          <w:rFonts w:eastAsia="Times New Roman" w:cstheme="minorHAnsi"/>
        </w:rPr>
        <w:t xml:space="preserve">) </w:t>
      </w:r>
      <w:r w:rsidR="00314CB6" w:rsidRPr="001F19CC">
        <w:rPr>
          <w:rFonts w:eastAsia="Times New Roman" w:cstheme="minorHAnsi"/>
          <w:b/>
          <w:bCs/>
        </w:rPr>
        <w:t>Actieregio:</w:t>
      </w:r>
      <w:r w:rsidR="00314CB6" w:rsidRPr="001F19CC">
        <w:rPr>
          <w:rFonts w:eastAsia="Times New Roman" w:cstheme="minorHAnsi"/>
        </w:rPr>
        <w:t xml:space="preserve"> Vlaanderen (door VLAM), Ierland (door Bord </w:t>
      </w:r>
      <w:proofErr w:type="spellStart"/>
      <w:r w:rsidR="00314CB6" w:rsidRPr="001F19CC">
        <w:rPr>
          <w:rFonts w:eastAsia="Times New Roman" w:cstheme="minorHAnsi"/>
        </w:rPr>
        <w:t>Bia</w:t>
      </w:r>
      <w:proofErr w:type="spellEnd"/>
      <w:r w:rsidR="00314CB6" w:rsidRPr="001F19CC">
        <w:rPr>
          <w:rFonts w:eastAsia="Times New Roman" w:cstheme="minorHAnsi"/>
        </w:rPr>
        <w:t xml:space="preserve">), Frankrijk (CNIPT) en Europe (via Europatat) </w:t>
      </w:r>
      <w:r w:rsidR="005A57FC" w:rsidRPr="001F19CC">
        <w:rPr>
          <w:rFonts w:eastAsia="Times New Roman" w:cstheme="minorHAnsi"/>
        </w:rPr>
        <w:br/>
      </w:r>
      <w:r w:rsidR="00314CB6" w:rsidRPr="001F19CC">
        <w:rPr>
          <w:rFonts w:eastAsia="Times New Roman" w:cstheme="minorHAnsi"/>
          <w:b/>
          <w:bCs/>
        </w:rPr>
        <w:t>Budget:</w:t>
      </w:r>
      <w:r w:rsidR="00314CB6" w:rsidRPr="001F19CC">
        <w:rPr>
          <w:rFonts w:eastAsia="Times New Roman" w:cstheme="minorHAnsi"/>
        </w:rPr>
        <w:t xml:space="preserve"> € 5.578.39</w:t>
      </w:r>
      <w:r w:rsidR="00CC7950" w:rsidRPr="001F19CC">
        <w:rPr>
          <w:rFonts w:eastAsia="Times New Roman" w:cstheme="minorHAnsi"/>
        </w:rPr>
        <w:t>2</w:t>
      </w:r>
      <w:r w:rsidR="00314CB6" w:rsidRPr="001F19CC">
        <w:rPr>
          <w:rFonts w:eastAsia="Times New Roman" w:cstheme="minorHAnsi"/>
        </w:rPr>
        <w:t>,33</w:t>
      </w:r>
      <w:r w:rsidRPr="001F19CC">
        <w:rPr>
          <w:rFonts w:eastAsia="Times New Roman" w:cstheme="minorHAnsi"/>
        </w:rPr>
        <w:t xml:space="preserve"> voor drie jaar voor alle landen samen (</w:t>
      </w:r>
      <w:r w:rsidR="00314CB6" w:rsidRPr="001F19CC">
        <w:rPr>
          <w:rFonts w:eastAsia="Times New Roman" w:cstheme="minorHAnsi"/>
        </w:rPr>
        <w:t>totaal subsidies VLAM: € 1.583.999,87</w:t>
      </w:r>
      <w:r w:rsidRPr="001F19CC">
        <w:rPr>
          <w:rFonts w:eastAsia="Times New Roman" w:cstheme="minorHAnsi"/>
        </w:rPr>
        <w:t>)</w:t>
      </w:r>
    </w:p>
    <w:p w14:paraId="0ACB7412" w14:textId="4B0A675D" w:rsidR="002D2581" w:rsidRPr="001F19CC" w:rsidRDefault="008B0D3E" w:rsidP="008B0D3E">
      <w:pPr>
        <w:rPr>
          <w:rFonts w:cstheme="minorHAnsi"/>
          <w:color w:val="222222"/>
        </w:rPr>
      </w:pPr>
      <w:r w:rsidRPr="001F19CC">
        <w:rPr>
          <w:rFonts w:cstheme="minorHAnsi"/>
          <w:color w:val="222222"/>
          <w:lang w:val="nl-NL"/>
        </w:rPr>
        <w:t xml:space="preserve">Deze campagne wil verse aardappelen opnieuw integreren in het leven van de </w:t>
      </w:r>
      <w:proofErr w:type="spellStart"/>
      <w:r w:rsidRPr="001F19CC">
        <w:rPr>
          <w:rFonts w:cstheme="minorHAnsi"/>
          <w:color w:val="222222"/>
          <w:lang w:val="nl-NL"/>
        </w:rPr>
        <w:t>millennials</w:t>
      </w:r>
      <w:proofErr w:type="spellEnd"/>
      <w:r w:rsidRPr="001F19CC">
        <w:rPr>
          <w:rFonts w:cstheme="minorHAnsi"/>
          <w:color w:val="222222"/>
          <w:lang w:val="nl-NL"/>
        </w:rPr>
        <w:t>. Om die doelgroep te bereiken, zullen digitale kanalen worden ingezet. Verrassende recepten en feiten en cijfers over aardappelen zullen via sociale media op continue wijze worden verspreid.</w:t>
      </w:r>
    </w:p>
    <w:p w14:paraId="136EB82E" w14:textId="77777777" w:rsidR="00AC525A" w:rsidRPr="001F19CC" w:rsidRDefault="00AC525A" w:rsidP="00314CB6">
      <w:pPr>
        <w:rPr>
          <w:rFonts w:cstheme="minorHAnsi"/>
          <w:b/>
          <w:bCs/>
          <w:lang w:val="en-GB"/>
        </w:rPr>
      </w:pPr>
    </w:p>
    <w:p w14:paraId="25CB4946" w14:textId="1807816D" w:rsidR="00314CB6" w:rsidRPr="001F19CC" w:rsidRDefault="008B0D3E" w:rsidP="00AC525A">
      <w:pPr>
        <w:pStyle w:val="Titel"/>
        <w:rPr>
          <w:rFonts w:asciiTheme="minorHAnsi" w:hAnsiTheme="minorHAnsi" w:cstheme="minorHAnsi"/>
          <w:b/>
          <w:bCs/>
          <w:sz w:val="22"/>
          <w:szCs w:val="22"/>
        </w:rPr>
      </w:pPr>
      <w:r w:rsidRPr="001F19CC">
        <w:rPr>
          <w:rFonts w:asciiTheme="minorHAnsi" w:hAnsiTheme="minorHAnsi" w:cstheme="minorHAnsi"/>
          <w:b/>
          <w:bCs/>
          <w:sz w:val="22"/>
          <w:szCs w:val="22"/>
        </w:rPr>
        <w:t>V</w:t>
      </w:r>
      <w:r w:rsidR="00314CB6" w:rsidRPr="001F19CC">
        <w:rPr>
          <w:rFonts w:asciiTheme="minorHAnsi" w:hAnsiTheme="minorHAnsi" w:cstheme="minorHAnsi"/>
          <w:b/>
          <w:bCs/>
          <w:sz w:val="22"/>
          <w:szCs w:val="22"/>
        </w:rPr>
        <w:t>erwerkte aardappelen</w:t>
      </w:r>
    </w:p>
    <w:p w14:paraId="1DFF954A" w14:textId="2884BEAB" w:rsidR="0026708C" w:rsidRPr="001F19CC" w:rsidRDefault="00314CB6" w:rsidP="0026708C">
      <w:pPr>
        <w:rPr>
          <w:rFonts w:cstheme="minorHAnsi"/>
          <w:color w:val="222222"/>
        </w:rPr>
      </w:pPr>
      <w:r w:rsidRPr="001F19CC">
        <w:rPr>
          <w:rFonts w:eastAsia="Times New Roman" w:cstheme="minorHAnsi"/>
          <w:lang w:val="en-GB"/>
        </w:rPr>
        <w:t>EU processed potatoes in Asia</w:t>
      </w:r>
      <w:r w:rsidR="005A57FC" w:rsidRPr="001F19CC">
        <w:rPr>
          <w:rFonts w:eastAsia="Times New Roman" w:cstheme="minorHAnsi"/>
          <w:lang w:val="en-GB"/>
        </w:rPr>
        <w:br/>
      </w:r>
      <w:r w:rsidR="008B0D3E" w:rsidRPr="001F19CC">
        <w:rPr>
          <w:rFonts w:eastAsia="Times New Roman" w:cstheme="minorHAnsi"/>
          <w:b/>
          <w:bCs/>
        </w:rPr>
        <w:t>Doelmarkten:</w:t>
      </w:r>
      <w:r w:rsidRPr="001F19CC">
        <w:rPr>
          <w:rFonts w:eastAsia="Times New Roman" w:cstheme="minorHAnsi"/>
        </w:rPr>
        <w:t xml:space="preserve"> China, Japan, Singapore en Zuid-Korea</w:t>
      </w:r>
      <w:r w:rsidR="00C25649" w:rsidRPr="001F19CC">
        <w:rPr>
          <w:rFonts w:eastAsia="Times New Roman" w:cstheme="minorHAnsi"/>
        </w:rPr>
        <w:br/>
      </w:r>
      <w:r w:rsidRPr="001F19CC">
        <w:rPr>
          <w:rFonts w:eastAsia="Times New Roman" w:cstheme="minorHAnsi"/>
          <w:b/>
          <w:bCs/>
        </w:rPr>
        <w:t>Budget:</w:t>
      </w:r>
      <w:r w:rsidR="008B0D3E" w:rsidRPr="001F19CC">
        <w:rPr>
          <w:rFonts w:eastAsia="Times New Roman" w:cstheme="minorHAnsi"/>
        </w:rPr>
        <w:t xml:space="preserve"> </w:t>
      </w:r>
      <w:r w:rsidRPr="001F19CC">
        <w:rPr>
          <w:rFonts w:eastAsia="Times New Roman" w:cstheme="minorHAnsi"/>
        </w:rPr>
        <w:t>€ 2.901.303,48</w:t>
      </w:r>
      <w:r w:rsidR="008B0D3E" w:rsidRPr="001F19CC">
        <w:rPr>
          <w:rFonts w:eastAsia="Times New Roman" w:cstheme="minorHAnsi"/>
        </w:rPr>
        <w:t xml:space="preserve"> over 3 jaar</w:t>
      </w:r>
      <w:r w:rsidR="00CE20FE" w:rsidRPr="001F19CC">
        <w:rPr>
          <w:rFonts w:eastAsia="Times New Roman" w:cstheme="minorHAnsi"/>
        </w:rPr>
        <w:br/>
      </w:r>
      <w:r w:rsidR="005A57FC" w:rsidRPr="001F19CC">
        <w:rPr>
          <w:rFonts w:cstheme="minorHAnsi"/>
          <w:color w:val="222222"/>
          <w:lang w:val="nl-NL"/>
        </w:rPr>
        <w:br/>
      </w:r>
      <w:r w:rsidR="0026708C" w:rsidRPr="001F19CC">
        <w:rPr>
          <w:rFonts w:cstheme="minorHAnsi"/>
          <w:color w:val="222222"/>
          <w:lang w:val="nl-NL"/>
        </w:rPr>
        <w:t xml:space="preserve">VLAM kreeg groen licht om een vervolg te breien aan de succesvolle campagne voor Belgische friet in Azië. Na Thailand, Maleisië, Indonesië, Vietnam en de Filipijnen de voorbije 3 jaar zijn het deze keer China, Japan, Singapore en Zuid-Korea die zich mogen verheugen op de komst van de Belgische frietdelegatie. VLAM wil het concurrentievermogen van de Europese verwerkte aardappelsector en de bewustwording rond de kwaliteiten van Europese verwerkte aardappelen in de doelmarkten verhogen, met de nadruk op voedselveiligheid, kwaliteit, smaak en authenticiteit. De activiteiten zijn gericht op importeurs, distributeurs, groothandelaren, retailers, foodservice en lokale </w:t>
      </w:r>
      <w:r w:rsidR="0026708C" w:rsidRPr="001F19CC">
        <w:rPr>
          <w:rFonts w:cstheme="minorHAnsi"/>
          <w:color w:val="222222"/>
          <w:lang w:val="nl-NL"/>
        </w:rPr>
        <w:lastRenderedPageBreak/>
        <w:t xml:space="preserve">quickservicerestaurants. Er zal worden deelgenomen aan beurzen en verder dragen een website, PR-acties en (online) advertenties bij tot het behalen van de campagnedoelstellingen. </w:t>
      </w:r>
    </w:p>
    <w:p w14:paraId="0D8C54B1" w14:textId="1188B68B" w:rsidR="0023248D" w:rsidRPr="001F19CC" w:rsidRDefault="00EB22E6" w:rsidP="00EB22E6">
      <w:pPr>
        <w:rPr>
          <w:rFonts w:eastAsia="Times New Roman" w:cstheme="minorHAnsi"/>
        </w:rPr>
      </w:pPr>
      <w:r w:rsidRPr="001F19CC">
        <w:rPr>
          <w:rFonts w:cstheme="minorHAnsi"/>
          <w:color w:val="222222"/>
          <w:lang w:val="nl-NL"/>
        </w:rPr>
        <w:br/>
      </w:r>
      <w:r w:rsidR="0023248D" w:rsidRPr="001F19CC">
        <w:rPr>
          <w:rFonts w:cstheme="minorHAnsi"/>
          <w:b/>
          <w:bCs/>
        </w:rPr>
        <w:t>B</w:t>
      </w:r>
      <w:r w:rsidR="00485B7B" w:rsidRPr="001F19CC">
        <w:rPr>
          <w:rFonts w:cstheme="minorHAnsi"/>
          <w:b/>
          <w:bCs/>
        </w:rPr>
        <w:t>io</w:t>
      </w:r>
      <w:r w:rsidR="0023248D" w:rsidRPr="001F19CC">
        <w:rPr>
          <w:rFonts w:cstheme="minorHAnsi"/>
          <w:b/>
          <w:bCs/>
        </w:rPr>
        <w:t xml:space="preserve"> </w:t>
      </w:r>
      <w:r w:rsidR="005A57FC" w:rsidRPr="001F19CC">
        <w:rPr>
          <w:rFonts w:cstheme="minorHAnsi"/>
          <w:b/>
          <w:bCs/>
        </w:rPr>
        <w:br/>
      </w:r>
      <w:r w:rsidR="0023248D" w:rsidRPr="001F19CC">
        <w:rPr>
          <w:rFonts w:eastAsia="Times New Roman" w:cstheme="minorHAnsi"/>
        </w:rPr>
        <w:t xml:space="preserve">Titel : </w:t>
      </w:r>
      <w:r w:rsidR="00EA39B9" w:rsidRPr="001F19CC">
        <w:rPr>
          <w:rFonts w:eastAsia="Times New Roman" w:cstheme="minorHAnsi"/>
        </w:rPr>
        <w:t xml:space="preserve">Imagocampagne </w:t>
      </w:r>
      <w:r w:rsidR="0023248D" w:rsidRPr="001F19CC">
        <w:rPr>
          <w:rFonts w:eastAsia="Times New Roman" w:cstheme="minorHAnsi"/>
        </w:rPr>
        <w:t xml:space="preserve">voor bio </w:t>
      </w:r>
      <w:r w:rsidR="005A57FC" w:rsidRPr="001F19CC">
        <w:rPr>
          <w:rFonts w:eastAsia="Times New Roman" w:cstheme="minorHAnsi"/>
        </w:rPr>
        <w:br/>
      </w:r>
      <w:r w:rsidR="0023248D" w:rsidRPr="001F19CC">
        <w:rPr>
          <w:rFonts w:eastAsia="Times New Roman" w:cstheme="minorHAnsi"/>
          <w:b/>
          <w:bCs/>
        </w:rPr>
        <w:t>Actieregio:</w:t>
      </w:r>
      <w:r w:rsidR="0023248D" w:rsidRPr="001F19CC">
        <w:rPr>
          <w:rFonts w:eastAsia="Times New Roman" w:cstheme="minorHAnsi"/>
        </w:rPr>
        <w:t xml:space="preserve"> Vlaanderen</w:t>
      </w:r>
      <w:r w:rsidR="00C25649" w:rsidRPr="001F19CC">
        <w:rPr>
          <w:rFonts w:eastAsia="Times New Roman" w:cstheme="minorHAnsi"/>
        </w:rPr>
        <w:br/>
      </w:r>
      <w:r w:rsidRPr="001F19CC">
        <w:rPr>
          <w:rFonts w:eastAsia="Times New Roman" w:cstheme="minorHAnsi"/>
          <w:b/>
          <w:bCs/>
        </w:rPr>
        <w:t>Budget:</w:t>
      </w:r>
      <w:r w:rsidRPr="001F19CC">
        <w:rPr>
          <w:rFonts w:eastAsia="Times New Roman" w:cstheme="minorHAnsi"/>
        </w:rPr>
        <w:t xml:space="preserve"> </w:t>
      </w:r>
      <w:r w:rsidR="0023248D" w:rsidRPr="001F19CC">
        <w:rPr>
          <w:rFonts w:eastAsia="Times New Roman" w:cstheme="minorHAnsi"/>
        </w:rPr>
        <w:t>2.304.117 euro</w:t>
      </w:r>
      <w:r w:rsidRPr="001F19CC">
        <w:rPr>
          <w:rFonts w:eastAsia="Times New Roman" w:cstheme="minorHAnsi"/>
        </w:rPr>
        <w:t xml:space="preserve"> over 3 jaar</w:t>
      </w:r>
    </w:p>
    <w:p w14:paraId="6D9F2648" w14:textId="77777777" w:rsidR="0023248D" w:rsidRPr="001F19CC" w:rsidRDefault="0023248D" w:rsidP="0023248D">
      <w:pPr>
        <w:rPr>
          <w:rFonts w:cstheme="minorHAnsi"/>
        </w:rPr>
      </w:pPr>
      <w:r w:rsidRPr="001F19CC">
        <w:rPr>
          <w:rFonts w:cstheme="minorHAnsi"/>
        </w:rPr>
        <w:t xml:space="preserve">De promotiecampagne heeft als doel een sterk imago te bouwen voor bio door de pijlers van bio onder aandacht te brengen. </w:t>
      </w:r>
    </w:p>
    <w:p w14:paraId="0D8C960A" w14:textId="63DF2B25" w:rsidR="0023248D" w:rsidRPr="001F19CC" w:rsidRDefault="0023248D" w:rsidP="0023248D">
      <w:pPr>
        <w:rPr>
          <w:rFonts w:cstheme="minorHAnsi"/>
        </w:rPr>
      </w:pPr>
      <w:r w:rsidRPr="001F19CC">
        <w:rPr>
          <w:rFonts w:cstheme="minorHAnsi"/>
        </w:rPr>
        <w:t>Deze vijf pijlers zijn</w:t>
      </w:r>
      <w:r w:rsidR="00EB22E6" w:rsidRPr="001F19CC">
        <w:rPr>
          <w:rFonts w:cstheme="minorHAnsi"/>
        </w:rPr>
        <w:t>:</w:t>
      </w:r>
      <w:r w:rsidRPr="001F19CC">
        <w:rPr>
          <w:rFonts w:cstheme="minorHAnsi"/>
        </w:rPr>
        <w:t xml:space="preserve"> </w:t>
      </w:r>
    </w:p>
    <w:p w14:paraId="6564B71A" w14:textId="77777777" w:rsidR="0023248D" w:rsidRPr="001F19CC" w:rsidRDefault="0023248D" w:rsidP="0023248D">
      <w:pPr>
        <w:numPr>
          <w:ilvl w:val="1"/>
          <w:numId w:val="2"/>
        </w:numPr>
        <w:spacing w:after="0" w:line="240" w:lineRule="auto"/>
        <w:rPr>
          <w:rFonts w:eastAsia="Times New Roman" w:cstheme="minorHAnsi"/>
        </w:rPr>
      </w:pPr>
      <w:r w:rsidRPr="001F19CC">
        <w:rPr>
          <w:rFonts w:eastAsia="Times New Roman" w:cstheme="minorHAnsi"/>
        </w:rPr>
        <w:t>Lekker puur</w:t>
      </w:r>
    </w:p>
    <w:p w14:paraId="63D1467F" w14:textId="77777777" w:rsidR="0023248D" w:rsidRPr="001F19CC" w:rsidRDefault="0023248D" w:rsidP="0023248D">
      <w:pPr>
        <w:numPr>
          <w:ilvl w:val="1"/>
          <w:numId w:val="2"/>
        </w:numPr>
        <w:spacing w:after="0" w:line="240" w:lineRule="auto"/>
        <w:rPr>
          <w:rFonts w:eastAsia="Times New Roman" w:cstheme="minorHAnsi"/>
        </w:rPr>
      </w:pPr>
      <w:r w:rsidRPr="001F19CC">
        <w:rPr>
          <w:rFonts w:eastAsia="Times New Roman" w:cstheme="minorHAnsi"/>
        </w:rPr>
        <w:t>Gezond genieten</w:t>
      </w:r>
    </w:p>
    <w:p w14:paraId="6E8A5F1C" w14:textId="77777777" w:rsidR="0023248D" w:rsidRPr="001F19CC" w:rsidRDefault="0023248D" w:rsidP="0023248D">
      <w:pPr>
        <w:numPr>
          <w:ilvl w:val="1"/>
          <w:numId w:val="2"/>
        </w:numPr>
        <w:spacing w:after="0" w:line="240" w:lineRule="auto"/>
        <w:rPr>
          <w:rFonts w:eastAsia="Times New Roman" w:cstheme="minorHAnsi"/>
        </w:rPr>
      </w:pPr>
      <w:r w:rsidRPr="001F19CC">
        <w:rPr>
          <w:rFonts w:eastAsia="Times New Roman" w:cstheme="minorHAnsi"/>
        </w:rPr>
        <w:t>Goed voor het milieu</w:t>
      </w:r>
    </w:p>
    <w:p w14:paraId="4D6FA15E" w14:textId="77777777" w:rsidR="0023248D" w:rsidRPr="001F19CC" w:rsidRDefault="0023248D" w:rsidP="0023248D">
      <w:pPr>
        <w:numPr>
          <w:ilvl w:val="1"/>
          <w:numId w:val="2"/>
        </w:numPr>
        <w:spacing w:after="0" w:line="240" w:lineRule="auto"/>
        <w:rPr>
          <w:rFonts w:eastAsia="Times New Roman" w:cstheme="minorHAnsi"/>
        </w:rPr>
      </w:pPr>
      <w:r w:rsidRPr="001F19CC">
        <w:rPr>
          <w:rFonts w:eastAsia="Times New Roman" w:cstheme="minorHAnsi"/>
        </w:rPr>
        <w:t>Vriendelijk voor de dieren</w:t>
      </w:r>
    </w:p>
    <w:p w14:paraId="4E8E7814" w14:textId="77777777" w:rsidR="0023248D" w:rsidRPr="001F19CC" w:rsidRDefault="0023248D" w:rsidP="0023248D">
      <w:pPr>
        <w:numPr>
          <w:ilvl w:val="1"/>
          <w:numId w:val="2"/>
        </w:numPr>
        <w:spacing w:after="0" w:line="240" w:lineRule="auto"/>
        <w:rPr>
          <w:rFonts w:eastAsia="Times New Roman" w:cstheme="minorHAnsi"/>
        </w:rPr>
      </w:pPr>
      <w:r w:rsidRPr="001F19CC">
        <w:rPr>
          <w:rFonts w:eastAsia="Times New Roman" w:cstheme="minorHAnsi"/>
        </w:rPr>
        <w:t xml:space="preserve">100% toekomst </w:t>
      </w:r>
    </w:p>
    <w:p w14:paraId="4AA16471" w14:textId="77777777" w:rsidR="0023248D" w:rsidRPr="001F19CC" w:rsidRDefault="0023248D" w:rsidP="0023248D">
      <w:pPr>
        <w:rPr>
          <w:rFonts w:cstheme="minorHAnsi"/>
        </w:rPr>
      </w:pPr>
    </w:p>
    <w:p w14:paraId="3CC0628D" w14:textId="53A45F0C" w:rsidR="0023248D" w:rsidRPr="001F19CC" w:rsidRDefault="0023248D" w:rsidP="0023248D">
      <w:pPr>
        <w:rPr>
          <w:rFonts w:cstheme="minorHAnsi"/>
        </w:rPr>
      </w:pPr>
      <w:r w:rsidRPr="001F19CC">
        <w:rPr>
          <w:rFonts w:cstheme="minorHAnsi"/>
        </w:rPr>
        <w:t xml:space="preserve">Het Europese </w:t>
      </w:r>
      <w:proofErr w:type="spellStart"/>
      <w:r w:rsidRPr="001F19CC">
        <w:rPr>
          <w:rFonts w:cstheme="minorHAnsi"/>
        </w:rPr>
        <w:t>biolabel</w:t>
      </w:r>
      <w:proofErr w:type="spellEnd"/>
      <w:r w:rsidRPr="001F19CC">
        <w:rPr>
          <w:rFonts w:cstheme="minorHAnsi"/>
        </w:rPr>
        <w:t xml:space="preserve"> is de signatuur van de campagne.</w:t>
      </w:r>
      <w:r w:rsidR="00EB22E6" w:rsidRPr="001F19CC">
        <w:rPr>
          <w:rFonts w:cstheme="minorHAnsi"/>
        </w:rPr>
        <w:t xml:space="preserve"> </w:t>
      </w:r>
      <w:r w:rsidRPr="001F19CC">
        <w:rPr>
          <w:rFonts w:cstheme="minorHAnsi"/>
        </w:rPr>
        <w:t xml:space="preserve">De bio-boodschap zit vervat in een geïntegreerde communicatiecampagne op tv, online video, sociale media en speciaalzaken. </w:t>
      </w:r>
    </w:p>
    <w:p w14:paraId="57B00C82" w14:textId="0DB2A9A2" w:rsidR="00AC525A" w:rsidRPr="001F19CC" w:rsidRDefault="00485B7B" w:rsidP="005A57FC">
      <w:pPr>
        <w:pStyle w:val="Titel"/>
        <w:rPr>
          <w:rFonts w:asciiTheme="minorHAnsi" w:eastAsia="Times New Roman" w:hAnsiTheme="minorHAnsi" w:cstheme="minorHAnsi"/>
          <w:b/>
          <w:bCs/>
          <w:sz w:val="22"/>
          <w:szCs w:val="22"/>
        </w:rPr>
      </w:pPr>
      <w:r w:rsidRPr="001F19CC">
        <w:rPr>
          <w:rFonts w:asciiTheme="minorHAnsi" w:hAnsiTheme="minorHAnsi" w:cstheme="minorHAnsi"/>
          <w:b/>
          <w:bCs/>
          <w:sz w:val="22"/>
          <w:szCs w:val="22"/>
        </w:rPr>
        <w:br/>
      </w:r>
      <w:r w:rsidR="00EA39B9" w:rsidRPr="001F19CC">
        <w:rPr>
          <w:rFonts w:asciiTheme="minorHAnsi" w:hAnsiTheme="minorHAnsi" w:cstheme="minorHAnsi"/>
          <w:b/>
          <w:bCs/>
          <w:sz w:val="22"/>
          <w:szCs w:val="22"/>
        </w:rPr>
        <w:t>Conference-peren: ‘</w:t>
      </w:r>
      <w:r w:rsidR="00AC525A" w:rsidRPr="001F19CC">
        <w:rPr>
          <w:rFonts w:asciiTheme="minorHAnsi" w:hAnsiTheme="minorHAnsi" w:cstheme="minorHAnsi"/>
          <w:b/>
          <w:bCs/>
          <w:sz w:val="22"/>
          <w:szCs w:val="22"/>
        </w:rPr>
        <w:t xml:space="preserve">Taste of Europe Brazil </w:t>
      </w:r>
      <w:r w:rsidR="00EA39B9" w:rsidRPr="001F19CC">
        <w:rPr>
          <w:rFonts w:asciiTheme="minorHAnsi" w:hAnsiTheme="minorHAnsi" w:cstheme="minorHAnsi"/>
          <w:b/>
          <w:bCs/>
          <w:sz w:val="22"/>
          <w:szCs w:val="22"/>
        </w:rPr>
        <w:t>‘</w:t>
      </w:r>
      <w:r w:rsidR="005A57FC" w:rsidRPr="001F19CC">
        <w:rPr>
          <w:rFonts w:asciiTheme="minorHAnsi" w:hAnsiTheme="minorHAnsi" w:cstheme="minorHAnsi"/>
          <w:b/>
          <w:bCs/>
          <w:sz w:val="22"/>
          <w:szCs w:val="22"/>
        </w:rPr>
        <w:br/>
      </w:r>
      <w:r w:rsidR="005A57FC" w:rsidRPr="001F19CC">
        <w:rPr>
          <w:rFonts w:asciiTheme="minorHAnsi" w:eastAsia="Times New Roman" w:hAnsiTheme="minorHAnsi" w:cstheme="minorHAnsi"/>
          <w:b/>
          <w:bCs/>
          <w:sz w:val="22"/>
          <w:szCs w:val="22"/>
        </w:rPr>
        <w:t>D</w:t>
      </w:r>
      <w:r w:rsidR="0081274E" w:rsidRPr="001F19CC">
        <w:rPr>
          <w:rFonts w:asciiTheme="minorHAnsi" w:eastAsia="Times New Roman" w:hAnsiTheme="minorHAnsi" w:cstheme="minorHAnsi"/>
          <w:b/>
          <w:bCs/>
          <w:sz w:val="22"/>
          <w:szCs w:val="22"/>
        </w:rPr>
        <w:t>oelmarkt:</w:t>
      </w:r>
      <w:r w:rsidR="0081274E" w:rsidRPr="001F19CC">
        <w:rPr>
          <w:rFonts w:asciiTheme="minorHAnsi" w:eastAsia="Times New Roman" w:hAnsiTheme="minorHAnsi" w:cstheme="minorHAnsi"/>
          <w:sz w:val="22"/>
          <w:szCs w:val="22"/>
        </w:rPr>
        <w:t xml:space="preserve"> Brazilië</w:t>
      </w:r>
    </w:p>
    <w:p w14:paraId="265DDBA9" w14:textId="69154494" w:rsidR="0081274E" w:rsidRPr="001F19CC" w:rsidRDefault="0081274E" w:rsidP="0081274E">
      <w:pPr>
        <w:rPr>
          <w:rFonts w:eastAsia="Times New Roman" w:cstheme="minorHAnsi"/>
          <w:b/>
          <w:bCs/>
        </w:rPr>
      </w:pPr>
      <w:r w:rsidRPr="001F19CC">
        <w:rPr>
          <w:rFonts w:eastAsia="Times New Roman" w:cstheme="minorHAnsi"/>
          <w:b/>
          <w:bCs/>
        </w:rPr>
        <w:t>Budget:</w:t>
      </w:r>
      <w:r w:rsidRPr="001F19CC">
        <w:rPr>
          <w:rFonts w:eastAsia="Times New Roman" w:cstheme="minorHAnsi"/>
        </w:rPr>
        <w:t xml:space="preserve"> </w:t>
      </w:r>
      <w:r w:rsidRPr="001F19CC">
        <w:rPr>
          <w:rFonts w:cstheme="minorHAnsi"/>
          <w:color w:val="000000"/>
          <w:lang w:eastAsia="nl-BE"/>
        </w:rPr>
        <w:t>€ 1.279.847,80 over 3 jaar</w:t>
      </w:r>
    </w:p>
    <w:p w14:paraId="75563A0E" w14:textId="1763F9E6" w:rsidR="001F19CC" w:rsidRPr="001F19CC" w:rsidRDefault="001F19CC" w:rsidP="00CE20FE">
      <w:pPr>
        <w:pStyle w:val="HTML-voorafopgemaakt"/>
        <w:spacing w:line="276" w:lineRule="auto"/>
        <w:rPr>
          <w:rFonts w:asciiTheme="minorHAnsi" w:hAnsiTheme="minorHAnsi" w:cstheme="minorHAnsi"/>
          <w:color w:val="222222"/>
          <w:sz w:val="22"/>
          <w:szCs w:val="22"/>
          <w:lang w:val="nl-NL"/>
        </w:rPr>
      </w:pPr>
      <w:bookmarkStart w:id="0" w:name="_GoBack"/>
      <w:bookmarkEnd w:id="0"/>
      <w:r w:rsidRPr="001F19CC">
        <w:rPr>
          <w:rFonts w:asciiTheme="minorHAnsi" w:hAnsiTheme="minorHAnsi" w:cstheme="minorHAnsi"/>
          <w:sz w:val="22"/>
          <w:szCs w:val="22"/>
        </w:rPr>
        <w:t>Deze promotiecampagne is een logische voortzetting van de succesvolle 3-jarige promotiecampagne voor Conference-peren in Brazilië, die begon in 2017 en loopt tot eind 2019 ‘Taste of Europe Brazil’. Dankzij deze campagne zijn de eerste stappen gezet op de Braziliaanse perenmarkt. VLAM wil de inspanningen op de Braziliaanse markt verlengen om deze voorzichtige markttoegang tot een permanente exportstroom op te bouwen. Net als in de vorige campagne is het hoofddoel van deze nieuwe campagne proeverijen in de winkel. Via degustaties in de winkel proberen we de Braziliaanse consument te overtuigen van onze Conference-peer. Verder moeten we onze positie versterken door herhaaldelijk aanwezig te zijn op de belangrijkste B2B-evenementen.</w:t>
      </w:r>
    </w:p>
    <w:p w14:paraId="698A7C41" w14:textId="77777777" w:rsidR="00AC525A" w:rsidRPr="001F19CC" w:rsidRDefault="00AC525A" w:rsidP="00AC525A">
      <w:pPr>
        <w:rPr>
          <w:rFonts w:cstheme="minorHAnsi"/>
          <w:lang w:val="en-GB"/>
        </w:rPr>
      </w:pPr>
    </w:p>
    <w:p w14:paraId="00CDBFEE" w14:textId="118F32E8" w:rsidR="00AC525A" w:rsidRPr="001F19CC" w:rsidRDefault="00EA39B9" w:rsidP="00AC525A">
      <w:pPr>
        <w:rPr>
          <w:rFonts w:cstheme="minorHAnsi"/>
          <w:lang w:val="en-GB"/>
        </w:rPr>
      </w:pPr>
      <w:r w:rsidRPr="001F19CC">
        <w:rPr>
          <w:rStyle w:val="TitelChar"/>
          <w:rFonts w:asciiTheme="minorHAnsi" w:hAnsiTheme="minorHAnsi" w:cstheme="minorHAnsi"/>
          <w:b/>
          <w:bCs/>
          <w:sz w:val="22"/>
          <w:szCs w:val="22"/>
        </w:rPr>
        <w:t>Conference-peren Duitsland &amp; Oostenrijk</w:t>
      </w:r>
    </w:p>
    <w:p w14:paraId="1F678516" w14:textId="3100F50D" w:rsidR="0081274E" w:rsidRPr="001F19CC" w:rsidRDefault="0081274E" w:rsidP="0081274E">
      <w:pPr>
        <w:rPr>
          <w:rFonts w:cstheme="minorHAnsi"/>
          <w:lang w:eastAsia="nl-BE"/>
        </w:rPr>
      </w:pPr>
      <w:proofErr w:type="spellStart"/>
      <w:r w:rsidRPr="001F19CC">
        <w:rPr>
          <w:rFonts w:eastAsia="Times New Roman" w:cstheme="minorHAnsi"/>
          <w:b/>
          <w:bCs/>
          <w:lang w:val="en-GB"/>
        </w:rPr>
        <w:t>Doelmarkten</w:t>
      </w:r>
      <w:proofErr w:type="spellEnd"/>
      <w:r w:rsidRPr="001F19CC">
        <w:rPr>
          <w:rFonts w:eastAsia="Times New Roman" w:cstheme="minorHAnsi"/>
          <w:b/>
          <w:bCs/>
          <w:lang w:val="en-GB"/>
        </w:rPr>
        <w:t>:</w:t>
      </w:r>
      <w:r w:rsidRPr="001F19CC">
        <w:rPr>
          <w:rFonts w:eastAsia="Times New Roman" w:cstheme="minorHAnsi"/>
          <w:lang w:val="en-GB"/>
        </w:rPr>
        <w:t xml:space="preserve"> </w:t>
      </w:r>
      <w:proofErr w:type="spellStart"/>
      <w:r w:rsidR="00AC525A" w:rsidRPr="001F19CC">
        <w:rPr>
          <w:rFonts w:eastAsia="Times New Roman" w:cstheme="minorHAnsi"/>
          <w:lang w:val="en-GB"/>
        </w:rPr>
        <w:t>Duitsland</w:t>
      </w:r>
      <w:proofErr w:type="spellEnd"/>
      <w:r w:rsidR="00AC525A" w:rsidRPr="001F19CC">
        <w:rPr>
          <w:rFonts w:eastAsia="Times New Roman" w:cstheme="minorHAnsi"/>
          <w:lang w:val="en-GB"/>
        </w:rPr>
        <w:t xml:space="preserve"> &amp; </w:t>
      </w:r>
      <w:proofErr w:type="spellStart"/>
      <w:r w:rsidR="00AC525A" w:rsidRPr="001F19CC">
        <w:rPr>
          <w:rFonts w:eastAsia="Times New Roman" w:cstheme="minorHAnsi"/>
          <w:lang w:val="en-GB"/>
        </w:rPr>
        <w:t>Oostenrijk</w:t>
      </w:r>
      <w:proofErr w:type="spellEnd"/>
      <w:r w:rsidRPr="001F19CC">
        <w:rPr>
          <w:rFonts w:eastAsia="Times New Roman" w:cstheme="minorHAnsi"/>
          <w:lang w:val="en-GB"/>
        </w:rPr>
        <w:t xml:space="preserve">, </w:t>
      </w:r>
      <w:proofErr w:type="spellStart"/>
      <w:r w:rsidRPr="001F19CC">
        <w:rPr>
          <w:rFonts w:eastAsia="Times New Roman" w:cstheme="minorHAnsi"/>
          <w:lang w:val="en-GB"/>
        </w:rPr>
        <w:t>multilandenproject</w:t>
      </w:r>
      <w:proofErr w:type="spellEnd"/>
      <w:r w:rsidRPr="001F19CC">
        <w:rPr>
          <w:rFonts w:eastAsia="Times New Roman" w:cstheme="minorHAnsi"/>
          <w:lang w:val="en-GB"/>
        </w:rPr>
        <w:t xml:space="preserve"> </w:t>
      </w:r>
      <w:proofErr w:type="spellStart"/>
      <w:r w:rsidRPr="001F19CC">
        <w:rPr>
          <w:rFonts w:eastAsia="Times New Roman" w:cstheme="minorHAnsi"/>
          <w:lang w:val="en-GB"/>
        </w:rPr>
        <w:t>samen</w:t>
      </w:r>
      <w:proofErr w:type="spellEnd"/>
      <w:r w:rsidRPr="001F19CC">
        <w:rPr>
          <w:rFonts w:eastAsia="Times New Roman" w:cstheme="minorHAnsi"/>
          <w:lang w:val="en-GB"/>
        </w:rPr>
        <w:t xml:space="preserve"> met </w:t>
      </w:r>
      <w:r w:rsidR="00AC525A" w:rsidRPr="001F19CC">
        <w:rPr>
          <w:rFonts w:eastAsia="Times New Roman" w:cstheme="minorHAnsi"/>
        </w:rPr>
        <w:t>NFO (Nederlandse Fruittelers Organisatie)</w:t>
      </w:r>
      <w:r w:rsidR="005A57FC" w:rsidRPr="001F19CC">
        <w:rPr>
          <w:rFonts w:eastAsia="Times New Roman" w:cstheme="minorHAnsi"/>
        </w:rPr>
        <w:br/>
      </w:r>
      <w:r w:rsidR="00AC525A" w:rsidRPr="001F19CC">
        <w:rPr>
          <w:rFonts w:eastAsia="Times New Roman" w:cstheme="minorHAnsi"/>
          <w:b/>
          <w:bCs/>
        </w:rPr>
        <w:t>Budget:</w:t>
      </w:r>
      <w:r w:rsidRPr="001F19CC">
        <w:rPr>
          <w:rFonts w:eastAsia="Times New Roman" w:cstheme="minorHAnsi"/>
          <w:b/>
          <w:bCs/>
        </w:rPr>
        <w:t xml:space="preserve"> </w:t>
      </w:r>
      <w:r w:rsidRPr="001F19CC">
        <w:rPr>
          <w:rFonts w:cstheme="minorHAnsi"/>
          <w:lang w:eastAsia="nl-BE"/>
        </w:rPr>
        <w:t xml:space="preserve">€ 1.699.684,65 voor 3 jaar, waarvan </w:t>
      </w:r>
      <w:r w:rsidRPr="001F19CC">
        <w:rPr>
          <w:rFonts w:cstheme="minorHAnsi"/>
          <w:color w:val="000000"/>
          <w:lang w:eastAsia="nl-BE"/>
        </w:rPr>
        <w:t>220.936,93 € voor VLAM</w:t>
      </w:r>
    </w:p>
    <w:p w14:paraId="10B302EF" w14:textId="77777777" w:rsidR="001F19CC" w:rsidRPr="001F19CC" w:rsidRDefault="001F19CC" w:rsidP="00074C38">
      <w:pPr>
        <w:pStyle w:val="HTML-voorafopgemaakt"/>
        <w:spacing w:line="276" w:lineRule="auto"/>
        <w:rPr>
          <w:rFonts w:asciiTheme="minorHAnsi" w:hAnsiTheme="minorHAnsi" w:cstheme="minorHAnsi"/>
          <w:color w:val="222222"/>
          <w:sz w:val="22"/>
          <w:szCs w:val="22"/>
          <w:lang w:val="nl-NL"/>
        </w:rPr>
      </w:pPr>
      <w:r w:rsidRPr="001F19CC">
        <w:rPr>
          <w:rFonts w:asciiTheme="minorHAnsi" w:hAnsiTheme="minorHAnsi" w:cstheme="minorHAnsi"/>
          <w:sz w:val="22"/>
          <w:szCs w:val="22"/>
        </w:rPr>
        <w:t xml:space="preserve">Om de toekomst van Conference veilig te stellen is een betere marktpositie op onze eigen Europese markt belangrijk. De Nederlandse en Belgische fruittelers bundelen hun krachten al sinds 2012 voor de promotie van de Conference-peer in Duitsland. Het voornaamste hoofddoel van de campagne zijn degustaties in de winkel en deze methode werpt zijn vruchten af. Conference is ondertussen de op een na meest gekochte perensoort in Duitsland. De Duitse consumenten eten nu (seizoen 2018/19) dubbel zoveel Conference als in 2012. Deze nieuwe campagne zal voor het eerst ook uitgerold worden naar Oostenrijk. VLAM en de fruitsector zien hier belangrijke opportuniteiten gezien de </w:t>
      </w:r>
      <w:r w:rsidRPr="001F19CC">
        <w:rPr>
          <w:rFonts w:asciiTheme="minorHAnsi" w:hAnsiTheme="minorHAnsi" w:cstheme="minorHAnsi"/>
          <w:sz w:val="22"/>
          <w:szCs w:val="22"/>
        </w:rPr>
        <w:lastRenderedPageBreak/>
        <w:t>beperkte inlandse fruitproductie. De ervaringen die we opgedaan hebben in Duitsland kunnen worden uitgebreid naar Oostenrijk.</w:t>
      </w:r>
      <w:r w:rsidRPr="001F19CC">
        <w:rPr>
          <w:rFonts w:asciiTheme="minorHAnsi" w:hAnsiTheme="minorHAnsi" w:cstheme="minorHAnsi"/>
          <w:color w:val="222222"/>
          <w:sz w:val="22"/>
          <w:szCs w:val="22"/>
          <w:lang w:val="nl-NL"/>
        </w:rPr>
        <w:t xml:space="preserve"> </w:t>
      </w:r>
    </w:p>
    <w:p w14:paraId="748BD985" w14:textId="0F80A3FF" w:rsidR="00AC525A" w:rsidRPr="001F19CC" w:rsidRDefault="00AC525A" w:rsidP="00675933">
      <w:pPr>
        <w:pBdr>
          <w:bottom w:val="single" w:sz="4" w:space="1" w:color="auto"/>
        </w:pBdr>
        <w:autoSpaceDE w:val="0"/>
        <w:autoSpaceDN w:val="0"/>
        <w:spacing w:line="276" w:lineRule="auto"/>
        <w:rPr>
          <w:rFonts w:cstheme="minorHAnsi"/>
          <w:lang w:val="en-GB" w:eastAsia="nl-BE"/>
        </w:rPr>
      </w:pPr>
    </w:p>
    <w:p w14:paraId="55202F7F" w14:textId="4ECB0E60" w:rsidR="00A311EB" w:rsidRPr="001F19CC" w:rsidRDefault="00A311EB" w:rsidP="00074C38">
      <w:pPr>
        <w:autoSpaceDE w:val="0"/>
        <w:autoSpaceDN w:val="0"/>
        <w:spacing w:line="276" w:lineRule="auto"/>
        <w:rPr>
          <w:rFonts w:cstheme="minorHAnsi"/>
          <w:lang w:val="en-GB" w:eastAsia="nl-BE"/>
        </w:rPr>
      </w:pPr>
    </w:p>
    <w:p w14:paraId="5EF360A6" w14:textId="7D76F0F9" w:rsidR="00A311EB" w:rsidRPr="001F19CC" w:rsidRDefault="00675933" w:rsidP="00074C38">
      <w:pPr>
        <w:autoSpaceDE w:val="0"/>
        <w:autoSpaceDN w:val="0"/>
        <w:spacing w:line="276" w:lineRule="auto"/>
        <w:rPr>
          <w:rFonts w:cstheme="minorHAnsi"/>
          <w:b/>
          <w:bCs/>
          <w:lang w:val="en-GB" w:eastAsia="nl-BE"/>
        </w:rPr>
      </w:pPr>
      <w:r w:rsidRPr="001F19CC">
        <w:rPr>
          <w:rFonts w:cstheme="minorHAnsi"/>
          <w:b/>
          <w:bCs/>
          <w:lang w:val="en-GB" w:eastAsia="nl-BE"/>
        </w:rPr>
        <w:t>OP DE RESERVELIJST (</w:t>
      </w:r>
      <w:proofErr w:type="spellStart"/>
      <w:r w:rsidRPr="001F19CC">
        <w:rPr>
          <w:rFonts w:cstheme="minorHAnsi"/>
          <w:b/>
          <w:bCs/>
          <w:lang w:val="en-GB" w:eastAsia="nl-BE"/>
        </w:rPr>
        <w:t>goedgekeurd</w:t>
      </w:r>
      <w:proofErr w:type="spellEnd"/>
      <w:r w:rsidRPr="001F19CC">
        <w:rPr>
          <w:rFonts w:cstheme="minorHAnsi"/>
          <w:b/>
          <w:bCs/>
          <w:lang w:val="en-GB" w:eastAsia="nl-BE"/>
        </w:rPr>
        <w:t xml:space="preserve"> maar </w:t>
      </w:r>
      <w:proofErr w:type="spellStart"/>
      <w:r w:rsidRPr="001F19CC">
        <w:rPr>
          <w:rFonts w:cstheme="minorHAnsi"/>
          <w:b/>
          <w:bCs/>
          <w:lang w:val="en-GB" w:eastAsia="nl-BE"/>
        </w:rPr>
        <w:t>dus</w:t>
      </w:r>
      <w:proofErr w:type="spellEnd"/>
      <w:r w:rsidRPr="001F19CC">
        <w:rPr>
          <w:rFonts w:cstheme="minorHAnsi"/>
          <w:b/>
          <w:bCs/>
          <w:lang w:val="en-GB" w:eastAsia="nl-BE"/>
        </w:rPr>
        <w:t xml:space="preserve"> </w:t>
      </w:r>
      <w:proofErr w:type="spellStart"/>
      <w:r w:rsidRPr="001F19CC">
        <w:rPr>
          <w:rFonts w:cstheme="minorHAnsi"/>
          <w:b/>
          <w:bCs/>
          <w:lang w:val="en-GB" w:eastAsia="nl-BE"/>
        </w:rPr>
        <w:t>geen</w:t>
      </w:r>
      <w:proofErr w:type="spellEnd"/>
      <w:r w:rsidRPr="001F19CC">
        <w:rPr>
          <w:rFonts w:cstheme="minorHAnsi"/>
          <w:b/>
          <w:bCs/>
          <w:lang w:val="en-GB" w:eastAsia="nl-BE"/>
        </w:rPr>
        <w:t xml:space="preserve"> budget </w:t>
      </w:r>
      <w:proofErr w:type="spellStart"/>
      <w:r w:rsidRPr="001F19CC">
        <w:rPr>
          <w:rFonts w:cstheme="minorHAnsi"/>
          <w:b/>
          <w:bCs/>
          <w:lang w:val="en-GB" w:eastAsia="nl-BE"/>
        </w:rPr>
        <w:t>toegekend</w:t>
      </w:r>
      <w:proofErr w:type="spellEnd"/>
      <w:r w:rsidRPr="001F19CC">
        <w:rPr>
          <w:rFonts w:cstheme="minorHAnsi"/>
          <w:b/>
          <w:bCs/>
          <w:lang w:val="en-GB" w:eastAsia="nl-BE"/>
        </w:rPr>
        <w:t xml:space="preserve"> </w:t>
      </w:r>
      <w:proofErr w:type="spellStart"/>
      <w:r w:rsidRPr="001F19CC">
        <w:rPr>
          <w:rFonts w:cstheme="minorHAnsi"/>
          <w:b/>
          <w:bCs/>
          <w:lang w:val="en-GB" w:eastAsia="nl-BE"/>
        </w:rPr>
        <w:t>gezien</w:t>
      </w:r>
      <w:proofErr w:type="spellEnd"/>
      <w:r w:rsidRPr="001F19CC">
        <w:rPr>
          <w:rFonts w:cstheme="minorHAnsi"/>
          <w:b/>
          <w:bCs/>
          <w:lang w:val="en-GB" w:eastAsia="nl-BE"/>
        </w:rPr>
        <w:t xml:space="preserve"> </w:t>
      </w:r>
      <w:r w:rsidR="00984200" w:rsidRPr="001F19CC">
        <w:rPr>
          <w:rFonts w:cstheme="minorHAnsi"/>
          <w:b/>
          <w:bCs/>
          <w:lang w:val="en-GB" w:eastAsia="nl-BE"/>
        </w:rPr>
        <w:t xml:space="preserve">het </w:t>
      </w:r>
      <w:proofErr w:type="spellStart"/>
      <w:r w:rsidR="00984200" w:rsidRPr="001F19CC">
        <w:rPr>
          <w:rFonts w:cstheme="minorHAnsi"/>
          <w:b/>
          <w:bCs/>
          <w:lang w:val="en-GB" w:eastAsia="nl-BE"/>
        </w:rPr>
        <w:t>beschikbare</w:t>
      </w:r>
      <w:proofErr w:type="spellEnd"/>
      <w:r w:rsidR="00984200" w:rsidRPr="001F19CC">
        <w:rPr>
          <w:rFonts w:cstheme="minorHAnsi"/>
          <w:b/>
          <w:bCs/>
          <w:lang w:val="en-GB" w:eastAsia="nl-BE"/>
        </w:rPr>
        <w:t xml:space="preserve"> budget</w:t>
      </w:r>
      <w:r w:rsidRPr="001F19CC">
        <w:rPr>
          <w:rFonts w:cstheme="minorHAnsi"/>
          <w:b/>
          <w:bCs/>
          <w:lang w:val="en-GB" w:eastAsia="nl-BE"/>
        </w:rPr>
        <w:t xml:space="preserve"> al op was door </w:t>
      </w:r>
      <w:proofErr w:type="spellStart"/>
      <w:r w:rsidRPr="001F19CC">
        <w:rPr>
          <w:rFonts w:cstheme="minorHAnsi"/>
          <w:b/>
          <w:bCs/>
          <w:lang w:val="en-GB" w:eastAsia="nl-BE"/>
        </w:rPr>
        <w:t>programma’s</w:t>
      </w:r>
      <w:proofErr w:type="spellEnd"/>
      <w:r w:rsidRPr="001F19CC">
        <w:rPr>
          <w:rFonts w:cstheme="minorHAnsi"/>
          <w:b/>
          <w:bCs/>
          <w:lang w:val="en-GB" w:eastAsia="nl-BE"/>
        </w:rPr>
        <w:t xml:space="preserve"> die </w:t>
      </w:r>
      <w:proofErr w:type="spellStart"/>
      <w:r w:rsidRPr="001F19CC">
        <w:rPr>
          <w:rFonts w:cstheme="minorHAnsi"/>
          <w:b/>
          <w:bCs/>
          <w:lang w:val="en-GB" w:eastAsia="nl-BE"/>
        </w:rPr>
        <w:t>beter</w:t>
      </w:r>
      <w:proofErr w:type="spellEnd"/>
      <w:r w:rsidRPr="001F19CC">
        <w:rPr>
          <w:rFonts w:cstheme="minorHAnsi"/>
          <w:b/>
          <w:bCs/>
          <w:lang w:val="en-GB" w:eastAsia="nl-BE"/>
        </w:rPr>
        <w:t xml:space="preserve"> </w:t>
      </w:r>
      <w:proofErr w:type="spellStart"/>
      <w:r w:rsidRPr="001F19CC">
        <w:rPr>
          <w:rFonts w:cstheme="minorHAnsi"/>
          <w:b/>
          <w:bCs/>
          <w:lang w:val="en-GB" w:eastAsia="nl-BE"/>
        </w:rPr>
        <w:t>scoorden</w:t>
      </w:r>
      <w:proofErr w:type="spellEnd"/>
      <w:r w:rsidRPr="001F19CC">
        <w:rPr>
          <w:rFonts w:cstheme="minorHAnsi"/>
          <w:b/>
          <w:bCs/>
          <w:lang w:val="en-GB" w:eastAsia="nl-BE"/>
        </w:rPr>
        <w:t>)</w:t>
      </w:r>
    </w:p>
    <w:p w14:paraId="7713A331" w14:textId="0CC5BFB4" w:rsidR="00675933" w:rsidRPr="001F19CC" w:rsidRDefault="00675933" w:rsidP="005A57FC">
      <w:pPr>
        <w:pStyle w:val="Titel"/>
        <w:rPr>
          <w:rFonts w:asciiTheme="minorHAnsi" w:eastAsia="Times New Roman" w:hAnsiTheme="minorHAnsi" w:cstheme="minorHAnsi"/>
          <w:color w:val="222222"/>
          <w:sz w:val="22"/>
          <w:szCs w:val="22"/>
          <w:lang w:val="nl-NL" w:eastAsia="nl-BE"/>
        </w:rPr>
      </w:pPr>
      <w:r w:rsidRPr="001F19CC">
        <w:rPr>
          <w:rFonts w:asciiTheme="minorHAnsi" w:hAnsiTheme="minorHAnsi" w:cstheme="minorHAnsi"/>
          <w:b/>
          <w:bCs/>
          <w:sz w:val="22"/>
          <w:szCs w:val="22"/>
          <w:lang w:val="en-GB" w:eastAsia="nl-BE"/>
        </w:rPr>
        <w:t>Groenten en fruit Z-O-</w:t>
      </w:r>
      <w:proofErr w:type="spellStart"/>
      <w:r w:rsidRPr="001F19CC">
        <w:rPr>
          <w:rFonts w:asciiTheme="minorHAnsi" w:hAnsiTheme="minorHAnsi" w:cstheme="minorHAnsi"/>
          <w:b/>
          <w:bCs/>
          <w:sz w:val="22"/>
          <w:szCs w:val="22"/>
          <w:lang w:val="en-GB" w:eastAsia="nl-BE"/>
        </w:rPr>
        <w:t>Azië</w:t>
      </w:r>
      <w:proofErr w:type="spellEnd"/>
    </w:p>
    <w:p w14:paraId="60EAE9E6" w14:textId="093AF9E9" w:rsidR="005C52C1" w:rsidRPr="001F19CC" w:rsidRDefault="005C52C1" w:rsidP="006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r w:rsidRPr="001F19CC">
        <w:rPr>
          <w:rFonts w:eastAsia="Times New Roman" w:cstheme="minorHAnsi"/>
          <w:b/>
          <w:bCs/>
          <w:color w:val="222222"/>
          <w:lang w:val="nl-NL" w:eastAsia="nl-BE"/>
        </w:rPr>
        <w:t xml:space="preserve">Doelmarkten: </w:t>
      </w:r>
      <w:r w:rsidRPr="001F19CC">
        <w:rPr>
          <w:rFonts w:eastAsia="Times New Roman" w:cstheme="minorHAnsi"/>
          <w:color w:val="222222"/>
          <w:lang w:val="nl-NL" w:eastAsia="nl-BE"/>
        </w:rPr>
        <w:t>in Japan, India, China (Hong Kong) en Vietnam</w:t>
      </w:r>
    </w:p>
    <w:p w14:paraId="6A313F3B" w14:textId="77777777" w:rsidR="00984200" w:rsidRPr="001F19CC" w:rsidRDefault="00984200" w:rsidP="006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bCs/>
          <w:color w:val="222222"/>
          <w:lang w:val="nl-NL" w:eastAsia="nl-BE"/>
        </w:rPr>
      </w:pPr>
    </w:p>
    <w:p w14:paraId="1D66525C" w14:textId="70805B35" w:rsidR="00516818" w:rsidRPr="001F19CC" w:rsidRDefault="001F19CC" w:rsidP="006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22222"/>
          <w:lang w:val="nl-NL" w:eastAsia="nl-BE"/>
        </w:rPr>
      </w:pPr>
      <w:r w:rsidRPr="001F19CC">
        <w:rPr>
          <w:rFonts w:cstheme="minorHAnsi"/>
        </w:rPr>
        <w:t>VLAM blijft verder inzetten op de campagne Taste of Europe met acties op het Aziatische continent (en meer specifiek naar Japan, India, Vietnam en China). Hiermee willen we de troeven van onze groenten en fruit volop in de kijker zetten en daarmee ons marktaandeel in deze landen vergroten. Door aanwezig te zijn op de belangrijkste beurzen kunnen we de B2B-professionals gedurende 3 jaar herhaaldelijk bereiken.</w:t>
      </w:r>
    </w:p>
    <w:sectPr w:rsidR="00516818" w:rsidRPr="001F19CC" w:rsidSect="00AC52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AEAF" w14:textId="77777777" w:rsidR="000A2CB8" w:rsidRDefault="000A2CB8" w:rsidP="0023248D">
      <w:pPr>
        <w:spacing w:after="0" w:line="240" w:lineRule="auto"/>
      </w:pPr>
      <w:r>
        <w:separator/>
      </w:r>
    </w:p>
  </w:endnote>
  <w:endnote w:type="continuationSeparator" w:id="0">
    <w:p w14:paraId="626A392E" w14:textId="77777777" w:rsidR="000A2CB8" w:rsidRDefault="000A2CB8" w:rsidP="002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4C69" w14:textId="77777777" w:rsidR="000A2CB8" w:rsidRDefault="000A2CB8" w:rsidP="0023248D">
      <w:pPr>
        <w:spacing w:after="0" w:line="240" w:lineRule="auto"/>
      </w:pPr>
      <w:r>
        <w:separator/>
      </w:r>
    </w:p>
  </w:footnote>
  <w:footnote w:type="continuationSeparator" w:id="0">
    <w:p w14:paraId="154AE7F8" w14:textId="77777777" w:rsidR="000A2CB8" w:rsidRDefault="000A2CB8" w:rsidP="0023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925415"/>
      <w:docPartObj>
        <w:docPartGallery w:val="Page Numbers (Top of Page)"/>
        <w:docPartUnique/>
      </w:docPartObj>
    </w:sdtPr>
    <w:sdtEndPr/>
    <w:sdtContent>
      <w:p w14:paraId="5253ECB3" w14:textId="0A8D4F52" w:rsidR="0023248D" w:rsidRDefault="0023248D">
        <w:pPr>
          <w:pStyle w:val="Koptekst"/>
          <w:jc w:val="right"/>
        </w:pPr>
        <w:r>
          <w:fldChar w:fldCharType="begin"/>
        </w:r>
        <w:r>
          <w:instrText>PAGE   \* MERGEFORMAT</w:instrText>
        </w:r>
        <w:r>
          <w:fldChar w:fldCharType="separate"/>
        </w:r>
        <w:r>
          <w:rPr>
            <w:lang w:val="nl-NL"/>
          </w:rPr>
          <w:t>2</w:t>
        </w:r>
        <w:r>
          <w:fldChar w:fldCharType="end"/>
        </w:r>
      </w:p>
    </w:sdtContent>
  </w:sdt>
  <w:p w14:paraId="1F4CE67B" w14:textId="77777777" w:rsidR="0023248D" w:rsidRDefault="002324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3FB"/>
    <w:multiLevelType w:val="hybridMultilevel"/>
    <w:tmpl w:val="516295E0"/>
    <w:lvl w:ilvl="0" w:tplc="8124EA0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FA1DEE"/>
    <w:multiLevelType w:val="hybridMultilevel"/>
    <w:tmpl w:val="F43671C8"/>
    <w:lvl w:ilvl="0" w:tplc="6BA626F4">
      <w:start w:val="1"/>
      <w:numFmt w:val="bullet"/>
      <w:lvlText w:val="-"/>
      <w:lvlJc w:val="left"/>
      <w:pPr>
        <w:tabs>
          <w:tab w:val="num" w:pos="720"/>
        </w:tabs>
        <w:ind w:left="720" w:hanging="360"/>
      </w:pPr>
      <w:rPr>
        <w:rFonts w:ascii="Calibri" w:hAnsi="Calibri" w:hint="default"/>
      </w:rPr>
    </w:lvl>
    <w:lvl w:ilvl="1" w:tplc="C65EA284" w:tentative="1">
      <w:start w:val="1"/>
      <w:numFmt w:val="bullet"/>
      <w:lvlText w:val="-"/>
      <w:lvlJc w:val="left"/>
      <w:pPr>
        <w:tabs>
          <w:tab w:val="num" w:pos="1440"/>
        </w:tabs>
        <w:ind w:left="1440" w:hanging="360"/>
      </w:pPr>
      <w:rPr>
        <w:rFonts w:ascii="Calibri" w:hAnsi="Calibri" w:hint="default"/>
      </w:rPr>
    </w:lvl>
    <w:lvl w:ilvl="2" w:tplc="2464774E" w:tentative="1">
      <w:start w:val="1"/>
      <w:numFmt w:val="bullet"/>
      <w:lvlText w:val="-"/>
      <w:lvlJc w:val="left"/>
      <w:pPr>
        <w:tabs>
          <w:tab w:val="num" w:pos="2160"/>
        </w:tabs>
        <w:ind w:left="2160" w:hanging="360"/>
      </w:pPr>
      <w:rPr>
        <w:rFonts w:ascii="Calibri" w:hAnsi="Calibri" w:hint="default"/>
      </w:rPr>
    </w:lvl>
    <w:lvl w:ilvl="3" w:tplc="5FD031FE" w:tentative="1">
      <w:start w:val="1"/>
      <w:numFmt w:val="bullet"/>
      <w:lvlText w:val="-"/>
      <w:lvlJc w:val="left"/>
      <w:pPr>
        <w:tabs>
          <w:tab w:val="num" w:pos="2880"/>
        </w:tabs>
        <w:ind w:left="2880" w:hanging="360"/>
      </w:pPr>
      <w:rPr>
        <w:rFonts w:ascii="Calibri" w:hAnsi="Calibri" w:hint="default"/>
      </w:rPr>
    </w:lvl>
    <w:lvl w:ilvl="4" w:tplc="289A00BE" w:tentative="1">
      <w:start w:val="1"/>
      <w:numFmt w:val="bullet"/>
      <w:lvlText w:val="-"/>
      <w:lvlJc w:val="left"/>
      <w:pPr>
        <w:tabs>
          <w:tab w:val="num" w:pos="3600"/>
        </w:tabs>
        <w:ind w:left="3600" w:hanging="360"/>
      </w:pPr>
      <w:rPr>
        <w:rFonts w:ascii="Calibri" w:hAnsi="Calibri" w:hint="default"/>
      </w:rPr>
    </w:lvl>
    <w:lvl w:ilvl="5" w:tplc="D804BDFE" w:tentative="1">
      <w:start w:val="1"/>
      <w:numFmt w:val="bullet"/>
      <w:lvlText w:val="-"/>
      <w:lvlJc w:val="left"/>
      <w:pPr>
        <w:tabs>
          <w:tab w:val="num" w:pos="4320"/>
        </w:tabs>
        <w:ind w:left="4320" w:hanging="360"/>
      </w:pPr>
      <w:rPr>
        <w:rFonts w:ascii="Calibri" w:hAnsi="Calibri" w:hint="default"/>
      </w:rPr>
    </w:lvl>
    <w:lvl w:ilvl="6" w:tplc="5618649A" w:tentative="1">
      <w:start w:val="1"/>
      <w:numFmt w:val="bullet"/>
      <w:lvlText w:val="-"/>
      <w:lvlJc w:val="left"/>
      <w:pPr>
        <w:tabs>
          <w:tab w:val="num" w:pos="5040"/>
        </w:tabs>
        <w:ind w:left="5040" w:hanging="360"/>
      </w:pPr>
      <w:rPr>
        <w:rFonts w:ascii="Calibri" w:hAnsi="Calibri" w:hint="default"/>
      </w:rPr>
    </w:lvl>
    <w:lvl w:ilvl="7" w:tplc="FE106B94" w:tentative="1">
      <w:start w:val="1"/>
      <w:numFmt w:val="bullet"/>
      <w:lvlText w:val="-"/>
      <w:lvlJc w:val="left"/>
      <w:pPr>
        <w:tabs>
          <w:tab w:val="num" w:pos="5760"/>
        </w:tabs>
        <w:ind w:left="5760" w:hanging="360"/>
      </w:pPr>
      <w:rPr>
        <w:rFonts w:ascii="Calibri" w:hAnsi="Calibri" w:hint="default"/>
      </w:rPr>
    </w:lvl>
    <w:lvl w:ilvl="8" w:tplc="7EFAB5D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30740223"/>
    <w:multiLevelType w:val="hybridMultilevel"/>
    <w:tmpl w:val="28EC5AFA"/>
    <w:lvl w:ilvl="0" w:tplc="46CEDD38">
      <w:start w:val="5"/>
      <w:numFmt w:val="bullet"/>
      <w:lvlText w:val="-"/>
      <w:lvlJc w:val="left"/>
      <w:pPr>
        <w:ind w:left="720" w:hanging="360"/>
      </w:pPr>
      <w:rPr>
        <w:rFonts w:ascii="Calibri" w:eastAsiaTheme="minorHAnsi" w:hAnsi="Calibri" w:cs="Arial" w:hint="default"/>
        <w:b w:val="0"/>
        <w:strike w:val="0"/>
        <w:dstrike w:val="0"/>
        <w:u w:val="none"/>
        <w:effect w:val="no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50F49FE"/>
    <w:multiLevelType w:val="hybridMultilevel"/>
    <w:tmpl w:val="3E28E7A2"/>
    <w:lvl w:ilvl="0" w:tplc="FCC22DD2">
      <w:start w:val="5"/>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8A05FA7"/>
    <w:multiLevelType w:val="hybridMultilevel"/>
    <w:tmpl w:val="9A24D332"/>
    <w:lvl w:ilvl="0" w:tplc="9EDCF1C8">
      <w:start w:val="1"/>
      <w:numFmt w:val="bullet"/>
      <w:lvlText w:val="-"/>
      <w:lvlJc w:val="left"/>
      <w:pPr>
        <w:tabs>
          <w:tab w:val="num" w:pos="720"/>
        </w:tabs>
        <w:ind w:left="720" w:hanging="360"/>
      </w:pPr>
      <w:rPr>
        <w:rFonts w:ascii="Calibri" w:hAnsi="Calibri" w:hint="default"/>
      </w:rPr>
    </w:lvl>
    <w:lvl w:ilvl="1" w:tplc="20CEFB80" w:tentative="1">
      <w:start w:val="1"/>
      <w:numFmt w:val="bullet"/>
      <w:lvlText w:val="-"/>
      <w:lvlJc w:val="left"/>
      <w:pPr>
        <w:tabs>
          <w:tab w:val="num" w:pos="1440"/>
        </w:tabs>
        <w:ind w:left="1440" w:hanging="360"/>
      </w:pPr>
      <w:rPr>
        <w:rFonts w:ascii="Calibri" w:hAnsi="Calibri" w:hint="default"/>
      </w:rPr>
    </w:lvl>
    <w:lvl w:ilvl="2" w:tplc="239A0F26" w:tentative="1">
      <w:start w:val="1"/>
      <w:numFmt w:val="bullet"/>
      <w:lvlText w:val="-"/>
      <w:lvlJc w:val="left"/>
      <w:pPr>
        <w:tabs>
          <w:tab w:val="num" w:pos="2160"/>
        </w:tabs>
        <w:ind w:left="2160" w:hanging="360"/>
      </w:pPr>
      <w:rPr>
        <w:rFonts w:ascii="Calibri" w:hAnsi="Calibri" w:hint="default"/>
      </w:rPr>
    </w:lvl>
    <w:lvl w:ilvl="3" w:tplc="77B60742" w:tentative="1">
      <w:start w:val="1"/>
      <w:numFmt w:val="bullet"/>
      <w:lvlText w:val="-"/>
      <w:lvlJc w:val="left"/>
      <w:pPr>
        <w:tabs>
          <w:tab w:val="num" w:pos="2880"/>
        </w:tabs>
        <w:ind w:left="2880" w:hanging="360"/>
      </w:pPr>
      <w:rPr>
        <w:rFonts w:ascii="Calibri" w:hAnsi="Calibri" w:hint="default"/>
      </w:rPr>
    </w:lvl>
    <w:lvl w:ilvl="4" w:tplc="B3DA1EA6" w:tentative="1">
      <w:start w:val="1"/>
      <w:numFmt w:val="bullet"/>
      <w:lvlText w:val="-"/>
      <w:lvlJc w:val="left"/>
      <w:pPr>
        <w:tabs>
          <w:tab w:val="num" w:pos="3600"/>
        </w:tabs>
        <w:ind w:left="3600" w:hanging="360"/>
      </w:pPr>
      <w:rPr>
        <w:rFonts w:ascii="Calibri" w:hAnsi="Calibri" w:hint="default"/>
      </w:rPr>
    </w:lvl>
    <w:lvl w:ilvl="5" w:tplc="1BB6576E" w:tentative="1">
      <w:start w:val="1"/>
      <w:numFmt w:val="bullet"/>
      <w:lvlText w:val="-"/>
      <w:lvlJc w:val="left"/>
      <w:pPr>
        <w:tabs>
          <w:tab w:val="num" w:pos="4320"/>
        </w:tabs>
        <w:ind w:left="4320" w:hanging="360"/>
      </w:pPr>
      <w:rPr>
        <w:rFonts w:ascii="Calibri" w:hAnsi="Calibri" w:hint="default"/>
      </w:rPr>
    </w:lvl>
    <w:lvl w:ilvl="6" w:tplc="92182B9E" w:tentative="1">
      <w:start w:val="1"/>
      <w:numFmt w:val="bullet"/>
      <w:lvlText w:val="-"/>
      <w:lvlJc w:val="left"/>
      <w:pPr>
        <w:tabs>
          <w:tab w:val="num" w:pos="5040"/>
        </w:tabs>
        <w:ind w:left="5040" w:hanging="360"/>
      </w:pPr>
      <w:rPr>
        <w:rFonts w:ascii="Calibri" w:hAnsi="Calibri" w:hint="default"/>
      </w:rPr>
    </w:lvl>
    <w:lvl w:ilvl="7" w:tplc="9432A78C" w:tentative="1">
      <w:start w:val="1"/>
      <w:numFmt w:val="bullet"/>
      <w:lvlText w:val="-"/>
      <w:lvlJc w:val="left"/>
      <w:pPr>
        <w:tabs>
          <w:tab w:val="num" w:pos="5760"/>
        </w:tabs>
        <w:ind w:left="5760" w:hanging="360"/>
      </w:pPr>
      <w:rPr>
        <w:rFonts w:ascii="Calibri" w:hAnsi="Calibri" w:hint="default"/>
      </w:rPr>
    </w:lvl>
    <w:lvl w:ilvl="8" w:tplc="3F4A756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E7227B4"/>
    <w:multiLevelType w:val="hybridMultilevel"/>
    <w:tmpl w:val="C3564708"/>
    <w:lvl w:ilvl="0" w:tplc="46CEDD38">
      <w:start w:val="5"/>
      <w:numFmt w:val="bullet"/>
      <w:lvlText w:val="-"/>
      <w:lvlJc w:val="left"/>
      <w:pPr>
        <w:ind w:left="1428" w:hanging="360"/>
      </w:pPr>
      <w:rPr>
        <w:rFonts w:ascii="Calibri" w:eastAsiaTheme="minorHAnsi" w:hAnsi="Calibri" w:cs="Arial" w:hint="default"/>
        <w:b w:val="0"/>
        <w:strike w:val="0"/>
        <w:dstrike w:val="0"/>
        <w:u w:val="none"/>
        <w:effect w:val="none"/>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F8F6862"/>
    <w:multiLevelType w:val="hybridMultilevel"/>
    <w:tmpl w:val="A3DA78C0"/>
    <w:lvl w:ilvl="0" w:tplc="C566787E">
      <w:start w:val="1"/>
      <w:numFmt w:val="bullet"/>
      <w:lvlText w:val="•"/>
      <w:lvlJc w:val="left"/>
      <w:pPr>
        <w:tabs>
          <w:tab w:val="num" w:pos="720"/>
        </w:tabs>
        <w:ind w:left="720" w:hanging="360"/>
      </w:pPr>
      <w:rPr>
        <w:rFonts w:ascii="Arial" w:hAnsi="Arial" w:cs="Times New Roman" w:hint="default"/>
      </w:rPr>
    </w:lvl>
    <w:lvl w:ilvl="1" w:tplc="E01410F4">
      <w:start w:val="1"/>
      <w:numFmt w:val="bullet"/>
      <w:lvlText w:val="•"/>
      <w:lvlJc w:val="left"/>
      <w:pPr>
        <w:tabs>
          <w:tab w:val="num" w:pos="1440"/>
        </w:tabs>
        <w:ind w:left="1440" w:hanging="360"/>
      </w:pPr>
      <w:rPr>
        <w:rFonts w:ascii="Arial" w:hAnsi="Arial" w:cs="Times New Roman" w:hint="default"/>
      </w:rPr>
    </w:lvl>
    <w:lvl w:ilvl="2" w:tplc="D562A188">
      <w:start w:val="1"/>
      <w:numFmt w:val="bullet"/>
      <w:lvlText w:val="•"/>
      <w:lvlJc w:val="left"/>
      <w:pPr>
        <w:tabs>
          <w:tab w:val="num" w:pos="2160"/>
        </w:tabs>
        <w:ind w:left="2160" w:hanging="360"/>
      </w:pPr>
      <w:rPr>
        <w:rFonts w:ascii="Arial" w:hAnsi="Arial" w:cs="Times New Roman" w:hint="default"/>
      </w:rPr>
    </w:lvl>
    <w:lvl w:ilvl="3" w:tplc="8A94DEDE">
      <w:start w:val="1"/>
      <w:numFmt w:val="bullet"/>
      <w:lvlText w:val="•"/>
      <w:lvlJc w:val="left"/>
      <w:pPr>
        <w:tabs>
          <w:tab w:val="num" w:pos="2880"/>
        </w:tabs>
        <w:ind w:left="2880" w:hanging="360"/>
      </w:pPr>
      <w:rPr>
        <w:rFonts w:ascii="Arial" w:hAnsi="Arial" w:cs="Times New Roman" w:hint="default"/>
      </w:rPr>
    </w:lvl>
    <w:lvl w:ilvl="4" w:tplc="8BA6E586">
      <w:start w:val="1"/>
      <w:numFmt w:val="bullet"/>
      <w:lvlText w:val="•"/>
      <w:lvlJc w:val="left"/>
      <w:pPr>
        <w:tabs>
          <w:tab w:val="num" w:pos="3600"/>
        </w:tabs>
        <w:ind w:left="3600" w:hanging="360"/>
      </w:pPr>
      <w:rPr>
        <w:rFonts w:ascii="Arial" w:hAnsi="Arial" w:cs="Times New Roman" w:hint="default"/>
      </w:rPr>
    </w:lvl>
    <w:lvl w:ilvl="5" w:tplc="F0245DF4">
      <w:start w:val="1"/>
      <w:numFmt w:val="bullet"/>
      <w:lvlText w:val="•"/>
      <w:lvlJc w:val="left"/>
      <w:pPr>
        <w:tabs>
          <w:tab w:val="num" w:pos="4320"/>
        </w:tabs>
        <w:ind w:left="4320" w:hanging="360"/>
      </w:pPr>
      <w:rPr>
        <w:rFonts w:ascii="Arial" w:hAnsi="Arial" w:cs="Times New Roman" w:hint="default"/>
      </w:rPr>
    </w:lvl>
    <w:lvl w:ilvl="6" w:tplc="D9924688">
      <w:start w:val="1"/>
      <w:numFmt w:val="bullet"/>
      <w:lvlText w:val="•"/>
      <w:lvlJc w:val="left"/>
      <w:pPr>
        <w:tabs>
          <w:tab w:val="num" w:pos="5040"/>
        </w:tabs>
        <w:ind w:left="5040" w:hanging="360"/>
      </w:pPr>
      <w:rPr>
        <w:rFonts w:ascii="Arial" w:hAnsi="Arial" w:cs="Times New Roman" w:hint="default"/>
      </w:rPr>
    </w:lvl>
    <w:lvl w:ilvl="7" w:tplc="4C5E2BA6">
      <w:start w:val="1"/>
      <w:numFmt w:val="bullet"/>
      <w:lvlText w:val="•"/>
      <w:lvlJc w:val="left"/>
      <w:pPr>
        <w:tabs>
          <w:tab w:val="num" w:pos="5760"/>
        </w:tabs>
        <w:ind w:left="5760" w:hanging="360"/>
      </w:pPr>
      <w:rPr>
        <w:rFonts w:ascii="Arial" w:hAnsi="Arial" w:cs="Times New Roman" w:hint="default"/>
      </w:rPr>
    </w:lvl>
    <w:lvl w:ilvl="8" w:tplc="F43E7DD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956556B"/>
    <w:multiLevelType w:val="hybridMultilevel"/>
    <w:tmpl w:val="D11A5F20"/>
    <w:lvl w:ilvl="0" w:tplc="D1066520">
      <w:start w:val="8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A8"/>
    <w:rsid w:val="0004463B"/>
    <w:rsid w:val="00074C38"/>
    <w:rsid w:val="000A2CB8"/>
    <w:rsid w:val="000E2AE4"/>
    <w:rsid w:val="001F19CC"/>
    <w:rsid w:val="0023248D"/>
    <w:rsid w:val="0026708C"/>
    <w:rsid w:val="002D2581"/>
    <w:rsid w:val="00314CB6"/>
    <w:rsid w:val="003534DD"/>
    <w:rsid w:val="00450B83"/>
    <w:rsid w:val="00485B7B"/>
    <w:rsid w:val="00494FA8"/>
    <w:rsid w:val="00516818"/>
    <w:rsid w:val="005357A1"/>
    <w:rsid w:val="005A57FC"/>
    <w:rsid w:val="005C52C1"/>
    <w:rsid w:val="005E177E"/>
    <w:rsid w:val="00636452"/>
    <w:rsid w:val="006406E5"/>
    <w:rsid w:val="00675933"/>
    <w:rsid w:val="00773AAC"/>
    <w:rsid w:val="007D364A"/>
    <w:rsid w:val="0081274E"/>
    <w:rsid w:val="008560BD"/>
    <w:rsid w:val="008B0D3E"/>
    <w:rsid w:val="00976158"/>
    <w:rsid w:val="00984200"/>
    <w:rsid w:val="00986514"/>
    <w:rsid w:val="00A05BC6"/>
    <w:rsid w:val="00A148A7"/>
    <w:rsid w:val="00A311EB"/>
    <w:rsid w:val="00AA4B8F"/>
    <w:rsid w:val="00AC525A"/>
    <w:rsid w:val="00B416A8"/>
    <w:rsid w:val="00C25649"/>
    <w:rsid w:val="00C62F77"/>
    <w:rsid w:val="00CC7950"/>
    <w:rsid w:val="00CE20FE"/>
    <w:rsid w:val="00DB3B98"/>
    <w:rsid w:val="00EA39B9"/>
    <w:rsid w:val="00EB22E6"/>
    <w:rsid w:val="00EC0BAF"/>
    <w:rsid w:val="00F34B80"/>
    <w:rsid w:val="00FE49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0ADCB"/>
  <w15:chartTrackingRefBased/>
  <w15:docId w15:val="{E3464176-5549-48F0-A248-96ECAC10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5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2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No Spacing1,List Paragraph Char Char Char,Indicator Text,Numbered Para 1,List Paragraph1,Bullet Points,MAIN CONTENT"/>
    <w:basedOn w:val="Standaard"/>
    <w:uiPriority w:val="34"/>
    <w:qFormat/>
    <w:rsid w:val="00DB3B98"/>
    <w:pPr>
      <w:spacing w:after="0" w:line="240" w:lineRule="auto"/>
      <w:ind w:left="720"/>
    </w:pPr>
    <w:rPr>
      <w:rFonts w:ascii="Calibri" w:hAnsi="Calibri" w:cs="Calibri"/>
    </w:rPr>
  </w:style>
  <w:style w:type="paragraph" w:customStyle="1" w:styleId="Default">
    <w:name w:val="Default"/>
    <w:rsid w:val="00314CB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AC525A"/>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AC5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525A"/>
    <w:rPr>
      <w:rFonts w:asciiTheme="majorHAnsi" w:eastAsiaTheme="majorEastAsia" w:hAnsiTheme="majorHAnsi" w:cstheme="majorBidi"/>
      <w:spacing w:val="-10"/>
      <w:kern w:val="28"/>
      <w:sz w:val="56"/>
      <w:szCs w:val="56"/>
    </w:rPr>
  </w:style>
  <w:style w:type="paragraph" w:styleId="HTML-voorafopgemaakt">
    <w:name w:val="HTML Preformatted"/>
    <w:basedOn w:val="Standaard"/>
    <w:link w:val="HTML-voorafopgemaaktChar"/>
    <w:uiPriority w:val="99"/>
    <w:unhideWhenUsed/>
    <w:rsid w:val="002D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2D2581"/>
    <w:rPr>
      <w:rFonts w:ascii="Courier New" w:eastAsia="Times New Roman" w:hAnsi="Courier New" w:cs="Courier New"/>
      <w:sz w:val="20"/>
      <w:szCs w:val="20"/>
      <w:lang w:eastAsia="nl-BE"/>
    </w:rPr>
  </w:style>
  <w:style w:type="paragraph" w:styleId="Koptekst">
    <w:name w:val="header"/>
    <w:basedOn w:val="Standaard"/>
    <w:link w:val="KoptekstChar"/>
    <w:uiPriority w:val="99"/>
    <w:unhideWhenUsed/>
    <w:rsid w:val="002324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48D"/>
  </w:style>
  <w:style w:type="paragraph" w:styleId="Voettekst">
    <w:name w:val="footer"/>
    <w:basedOn w:val="Standaard"/>
    <w:link w:val="VoettekstChar"/>
    <w:uiPriority w:val="99"/>
    <w:unhideWhenUsed/>
    <w:rsid w:val="002324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48D"/>
  </w:style>
  <w:style w:type="paragraph" w:styleId="Ballontekst">
    <w:name w:val="Balloon Text"/>
    <w:basedOn w:val="Standaard"/>
    <w:link w:val="BallontekstChar"/>
    <w:uiPriority w:val="99"/>
    <w:semiHidden/>
    <w:unhideWhenUsed/>
    <w:rsid w:val="009865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514"/>
    <w:rPr>
      <w:rFonts w:ascii="Segoe UI" w:hAnsi="Segoe UI" w:cs="Segoe UI"/>
      <w:sz w:val="18"/>
      <w:szCs w:val="18"/>
    </w:rPr>
  </w:style>
  <w:style w:type="character" w:customStyle="1" w:styleId="Kop2Char">
    <w:name w:val="Kop 2 Char"/>
    <w:basedOn w:val="Standaardalinea-lettertype"/>
    <w:link w:val="Kop2"/>
    <w:uiPriority w:val="9"/>
    <w:rsid w:val="00C62F7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1F1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8823">
      <w:bodyDiv w:val="1"/>
      <w:marLeft w:val="0"/>
      <w:marRight w:val="0"/>
      <w:marTop w:val="0"/>
      <w:marBottom w:val="0"/>
      <w:divBdr>
        <w:top w:val="none" w:sz="0" w:space="0" w:color="auto"/>
        <w:left w:val="none" w:sz="0" w:space="0" w:color="auto"/>
        <w:bottom w:val="none" w:sz="0" w:space="0" w:color="auto"/>
        <w:right w:val="none" w:sz="0" w:space="0" w:color="auto"/>
      </w:divBdr>
    </w:div>
    <w:div w:id="444429924">
      <w:bodyDiv w:val="1"/>
      <w:marLeft w:val="0"/>
      <w:marRight w:val="0"/>
      <w:marTop w:val="0"/>
      <w:marBottom w:val="0"/>
      <w:divBdr>
        <w:top w:val="none" w:sz="0" w:space="0" w:color="auto"/>
        <w:left w:val="none" w:sz="0" w:space="0" w:color="auto"/>
        <w:bottom w:val="none" w:sz="0" w:space="0" w:color="auto"/>
        <w:right w:val="none" w:sz="0" w:space="0" w:color="auto"/>
      </w:divBdr>
    </w:div>
    <w:div w:id="738669892">
      <w:bodyDiv w:val="1"/>
      <w:marLeft w:val="0"/>
      <w:marRight w:val="0"/>
      <w:marTop w:val="0"/>
      <w:marBottom w:val="0"/>
      <w:divBdr>
        <w:top w:val="none" w:sz="0" w:space="0" w:color="auto"/>
        <w:left w:val="none" w:sz="0" w:space="0" w:color="auto"/>
        <w:bottom w:val="none" w:sz="0" w:space="0" w:color="auto"/>
        <w:right w:val="none" w:sz="0" w:space="0" w:color="auto"/>
      </w:divBdr>
    </w:div>
    <w:div w:id="789131176">
      <w:bodyDiv w:val="1"/>
      <w:marLeft w:val="0"/>
      <w:marRight w:val="0"/>
      <w:marTop w:val="0"/>
      <w:marBottom w:val="0"/>
      <w:divBdr>
        <w:top w:val="none" w:sz="0" w:space="0" w:color="auto"/>
        <w:left w:val="none" w:sz="0" w:space="0" w:color="auto"/>
        <w:bottom w:val="none" w:sz="0" w:space="0" w:color="auto"/>
        <w:right w:val="none" w:sz="0" w:space="0" w:color="auto"/>
      </w:divBdr>
    </w:div>
    <w:div w:id="952859359">
      <w:bodyDiv w:val="1"/>
      <w:marLeft w:val="0"/>
      <w:marRight w:val="0"/>
      <w:marTop w:val="0"/>
      <w:marBottom w:val="0"/>
      <w:divBdr>
        <w:top w:val="none" w:sz="0" w:space="0" w:color="auto"/>
        <w:left w:val="none" w:sz="0" w:space="0" w:color="auto"/>
        <w:bottom w:val="none" w:sz="0" w:space="0" w:color="auto"/>
        <w:right w:val="none" w:sz="0" w:space="0" w:color="auto"/>
      </w:divBdr>
    </w:div>
    <w:div w:id="1073816690">
      <w:bodyDiv w:val="1"/>
      <w:marLeft w:val="0"/>
      <w:marRight w:val="0"/>
      <w:marTop w:val="0"/>
      <w:marBottom w:val="0"/>
      <w:divBdr>
        <w:top w:val="none" w:sz="0" w:space="0" w:color="auto"/>
        <w:left w:val="none" w:sz="0" w:space="0" w:color="auto"/>
        <w:bottom w:val="none" w:sz="0" w:space="0" w:color="auto"/>
        <w:right w:val="none" w:sz="0" w:space="0" w:color="auto"/>
      </w:divBdr>
    </w:div>
    <w:div w:id="1270356708">
      <w:bodyDiv w:val="1"/>
      <w:marLeft w:val="0"/>
      <w:marRight w:val="0"/>
      <w:marTop w:val="0"/>
      <w:marBottom w:val="0"/>
      <w:divBdr>
        <w:top w:val="none" w:sz="0" w:space="0" w:color="auto"/>
        <w:left w:val="none" w:sz="0" w:space="0" w:color="auto"/>
        <w:bottom w:val="none" w:sz="0" w:space="0" w:color="auto"/>
        <w:right w:val="none" w:sz="0" w:space="0" w:color="auto"/>
      </w:divBdr>
    </w:div>
    <w:div w:id="1520387597">
      <w:bodyDiv w:val="1"/>
      <w:marLeft w:val="0"/>
      <w:marRight w:val="0"/>
      <w:marTop w:val="0"/>
      <w:marBottom w:val="0"/>
      <w:divBdr>
        <w:top w:val="none" w:sz="0" w:space="0" w:color="auto"/>
        <w:left w:val="none" w:sz="0" w:space="0" w:color="auto"/>
        <w:bottom w:val="none" w:sz="0" w:space="0" w:color="auto"/>
        <w:right w:val="none" w:sz="0" w:space="0" w:color="auto"/>
      </w:divBdr>
    </w:div>
    <w:div w:id="1556161237">
      <w:bodyDiv w:val="1"/>
      <w:marLeft w:val="0"/>
      <w:marRight w:val="0"/>
      <w:marTop w:val="0"/>
      <w:marBottom w:val="0"/>
      <w:divBdr>
        <w:top w:val="none" w:sz="0" w:space="0" w:color="auto"/>
        <w:left w:val="none" w:sz="0" w:space="0" w:color="auto"/>
        <w:bottom w:val="none" w:sz="0" w:space="0" w:color="auto"/>
        <w:right w:val="none" w:sz="0" w:space="0" w:color="auto"/>
      </w:divBdr>
    </w:div>
    <w:div w:id="1839693121">
      <w:bodyDiv w:val="1"/>
      <w:marLeft w:val="0"/>
      <w:marRight w:val="0"/>
      <w:marTop w:val="0"/>
      <w:marBottom w:val="0"/>
      <w:divBdr>
        <w:top w:val="none" w:sz="0" w:space="0" w:color="auto"/>
        <w:left w:val="none" w:sz="0" w:space="0" w:color="auto"/>
        <w:bottom w:val="none" w:sz="0" w:space="0" w:color="auto"/>
        <w:right w:val="none" w:sz="0" w:space="0" w:color="auto"/>
      </w:divBdr>
    </w:div>
    <w:div w:id="1929381416">
      <w:bodyDiv w:val="1"/>
      <w:marLeft w:val="0"/>
      <w:marRight w:val="0"/>
      <w:marTop w:val="0"/>
      <w:marBottom w:val="0"/>
      <w:divBdr>
        <w:top w:val="none" w:sz="0" w:space="0" w:color="auto"/>
        <w:left w:val="none" w:sz="0" w:space="0" w:color="auto"/>
        <w:bottom w:val="none" w:sz="0" w:space="0" w:color="auto"/>
        <w:right w:val="none" w:sz="0" w:space="0" w:color="auto"/>
      </w:divBdr>
    </w:div>
    <w:div w:id="2099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6020-C885-44BD-BF43-504EA992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1308</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Liliane Driesen</cp:lastModifiedBy>
  <cp:revision>10</cp:revision>
  <cp:lastPrinted>2019-09-30T10:17:00Z</cp:lastPrinted>
  <dcterms:created xsi:type="dcterms:W3CDTF">2019-09-30T12:19:00Z</dcterms:created>
  <dcterms:modified xsi:type="dcterms:W3CDTF">2019-10-01T06:48:00Z</dcterms:modified>
</cp:coreProperties>
</file>